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E7C36" w14:textId="77777777" w:rsidR="00F03770" w:rsidRPr="00B34CAD" w:rsidRDefault="00811DA8" w:rsidP="001505F4">
      <w:pPr>
        <w:pStyle w:val="DeckblatttextFett10pt"/>
        <w:tabs>
          <w:tab w:val="clear" w:pos="4536"/>
          <w:tab w:val="clear" w:pos="9072"/>
        </w:tabs>
      </w:pPr>
      <w:r>
        <w:rPr>
          <w:noProof/>
          <w:lang w:val="de-AT" w:eastAsia="de-AT"/>
        </w:rPr>
        <w:drawing>
          <wp:anchor distT="0" distB="0" distL="114300" distR="114300" simplePos="0" relativeHeight="251660288" behindDoc="0" locked="0" layoutInCell="1" allowOverlap="1" wp14:anchorId="210C2B42" wp14:editId="6AE45492">
            <wp:simplePos x="0" y="0"/>
            <wp:positionH relativeFrom="column">
              <wp:align>left</wp:align>
            </wp:positionH>
            <wp:positionV relativeFrom="paragraph">
              <wp:posOffset>-3810</wp:posOffset>
            </wp:positionV>
            <wp:extent cx="838200" cy="571500"/>
            <wp:effectExtent l="19050" t="0" r="0" b="0"/>
            <wp:wrapSquare wrapText="bothSides"/>
            <wp:docPr id="4489" name="Bild 4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9"/>
                    <pic:cNvPicPr>
                      <a:picLocks noChangeAspect="1" noChangeArrowheads="1"/>
                    </pic:cNvPicPr>
                  </pic:nvPicPr>
                  <pic:blipFill>
                    <a:blip r:embed="rId7" cstate="print"/>
                    <a:srcRect/>
                    <a:stretch>
                      <a:fillRect/>
                    </a:stretch>
                  </pic:blipFill>
                  <pic:spPr bwMode="auto">
                    <a:xfrm>
                      <a:off x="0" y="0"/>
                      <a:ext cx="838200" cy="571500"/>
                    </a:xfrm>
                    <a:prstGeom prst="rect">
                      <a:avLst/>
                    </a:prstGeom>
                    <a:noFill/>
                    <a:ln w="9525">
                      <a:noFill/>
                      <a:miter lim="800000"/>
                      <a:headEnd/>
                      <a:tailEnd/>
                    </a:ln>
                  </pic:spPr>
                </pic:pic>
              </a:graphicData>
            </a:graphic>
          </wp:anchor>
        </w:drawing>
      </w:r>
      <w:r w:rsidR="00874753">
        <w:t>Europäische Kommission</w:t>
      </w:r>
    </w:p>
    <w:p w14:paraId="73502205" w14:textId="77777777" w:rsidR="00F03770" w:rsidRPr="00874753" w:rsidRDefault="00874753" w:rsidP="00B130E7">
      <w:pPr>
        <w:pStyle w:val="DeckblatttextFett10pt"/>
        <w:tabs>
          <w:tab w:val="clear" w:pos="4536"/>
        </w:tabs>
        <w:rPr>
          <w:b w:val="0"/>
        </w:rPr>
      </w:pPr>
      <w:r w:rsidRPr="00874753">
        <w:rPr>
          <w:b w:val="0"/>
        </w:rPr>
        <w:t>Unternehmen und Industrie</w:t>
      </w:r>
    </w:p>
    <w:p w14:paraId="2FF1C399" w14:textId="77777777" w:rsidR="00D50F0B" w:rsidRDefault="00D50F0B" w:rsidP="00B34CAD">
      <w:pPr>
        <w:pStyle w:val="Deckblatttext10pt"/>
      </w:pPr>
    </w:p>
    <w:p w14:paraId="7B11AF3A" w14:textId="77777777" w:rsidR="005D280D" w:rsidRPr="00811DA8" w:rsidRDefault="005D280D" w:rsidP="005D280D">
      <w:pPr>
        <w:pStyle w:val="Deckblatttext10pt"/>
        <w:jc w:val="center"/>
        <w:rPr>
          <w:b/>
          <w:sz w:val="24"/>
        </w:rPr>
      </w:pPr>
      <w:r w:rsidRPr="004B36FB">
        <w:rPr>
          <w:b/>
          <w:sz w:val="24"/>
        </w:rPr>
        <w:t>Richtlinie (EU) 2015/1535</w:t>
      </w:r>
    </w:p>
    <w:p w14:paraId="707C4CE3" w14:textId="77777777" w:rsidR="005D280D" w:rsidRPr="00811DA8" w:rsidRDefault="005D280D" w:rsidP="005D280D">
      <w:pPr>
        <w:pStyle w:val="Deckblatttext10pt"/>
        <w:rPr>
          <w:b/>
        </w:rPr>
      </w:pPr>
    </w:p>
    <w:p w14:paraId="6B9E9460" w14:textId="086AD6D3" w:rsidR="005D280D" w:rsidRDefault="005D280D" w:rsidP="005D280D">
      <w:pPr>
        <w:pStyle w:val="Deckblatttext10pt"/>
        <w:jc w:val="center"/>
        <w:rPr>
          <w:b/>
        </w:rPr>
      </w:pPr>
      <w:proofErr w:type="spellStart"/>
      <w:r w:rsidRPr="00811DA8">
        <w:rPr>
          <w:b/>
        </w:rPr>
        <w:t>Notificación</w:t>
      </w:r>
      <w:proofErr w:type="spellEnd"/>
      <w:r w:rsidRPr="00811DA8">
        <w:rPr>
          <w:b/>
        </w:rPr>
        <w:t xml:space="preserve"> - </w:t>
      </w:r>
      <w:proofErr w:type="spellStart"/>
      <w:r w:rsidRPr="00811DA8">
        <w:rPr>
          <w:b/>
        </w:rPr>
        <w:t>Oznámení</w:t>
      </w:r>
      <w:proofErr w:type="spellEnd"/>
      <w:r w:rsidRPr="00811DA8">
        <w:rPr>
          <w:b/>
        </w:rPr>
        <w:t xml:space="preserve"> - Notifikation - Notifizierung - </w:t>
      </w:r>
      <w:proofErr w:type="spellStart"/>
      <w:r w:rsidRPr="00811DA8">
        <w:rPr>
          <w:b/>
        </w:rPr>
        <w:t>Teavitamine</w:t>
      </w:r>
      <w:proofErr w:type="spellEnd"/>
      <w:r w:rsidRPr="00811DA8">
        <w:rPr>
          <w:b/>
        </w:rPr>
        <w:t xml:space="preserve"> - </w:t>
      </w:r>
      <w:proofErr w:type="spellStart"/>
      <w:r w:rsidRPr="00811DA8">
        <w:rPr>
          <w:b/>
        </w:rPr>
        <w:t>Γνωστο</w:t>
      </w:r>
      <w:proofErr w:type="spellEnd"/>
      <w:r w:rsidRPr="00811DA8">
        <w:rPr>
          <w:b/>
        </w:rPr>
        <w:t xml:space="preserve">ποίηση - </w:t>
      </w:r>
      <w:proofErr w:type="spellStart"/>
      <w:r w:rsidRPr="00811DA8">
        <w:rPr>
          <w:b/>
        </w:rPr>
        <w:t>Notification</w:t>
      </w:r>
      <w:proofErr w:type="spellEnd"/>
      <w:r w:rsidRPr="00811DA8">
        <w:rPr>
          <w:b/>
        </w:rPr>
        <w:t xml:space="preserve"> - </w:t>
      </w:r>
      <w:proofErr w:type="spellStart"/>
      <w:r w:rsidRPr="00811DA8">
        <w:rPr>
          <w:b/>
        </w:rPr>
        <w:t>Notification</w:t>
      </w:r>
      <w:proofErr w:type="spellEnd"/>
      <w:r w:rsidRPr="00811DA8">
        <w:rPr>
          <w:b/>
        </w:rPr>
        <w:t xml:space="preserve"> - </w:t>
      </w:r>
      <w:proofErr w:type="spellStart"/>
      <w:r w:rsidRPr="00811DA8">
        <w:rPr>
          <w:b/>
        </w:rPr>
        <w:t>Notifica</w:t>
      </w:r>
      <w:proofErr w:type="spellEnd"/>
      <w:r w:rsidRPr="00811DA8">
        <w:rPr>
          <w:b/>
        </w:rPr>
        <w:t xml:space="preserve"> - </w:t>
      </w:r>
      <w:proofErr w:type="spellStart"/>
      <w:r w:rsidRPr="00811DA8">
        <w:rPr>
          <w:b/>
        </w:rPr>
        <w:t>Pieteikums</w:t>
      </w:r>
      <w:proofErr w:type="spellEnd"/>
      <w:r w:rsidRPr="00811DA8">
        <w:rPr>
          <w:b/>
        </w:rPr>
        <w:t xml:space="preserve"> - </w:t>
      </w:r>
      <w:proofErr w:type="spellStart"/>
      <w:r w:rsidRPr="00811DA8">
        <w:rPr>
          <w:b/>
        </w:rPr>
        <w:t>Pranešimas</w:t>
      </w:r>
      <w:proofErr w:type="spellEnd"/>
      <w:r w:rsidRPr="00811DA8">
        <w:rPr>
          <w:b/>
        </w:rPr>
        <w:t xml:space="preserve"> - </w:t>
      </w:r>
      <w:proofErr w:type="spellStart"/>
      <w:r w:rsidRPr="00811DA8">
        <w:rPr>
          <w:b/>
        </w:rPr>
        <w:t>Bejelentés</w:t>
      </w:r>
      <w:proofErr w:type="spellEnd"/>
      <w:r w:rsidRPr="00811DA8">
        <w:rPr>
          <w:b/>
        </w:rPr>
        <w:t xml:space="preserve"> - </w:t>
      </w:r>
      <w:proofErr w:type="spellStart"/>
      <w:r w:rsidRPr="00811DA8">
        <w:rPr>
          <w:b/>
        </w:rPr>
        <w:t>Notifika</w:t>
      </w:r>
      <w:proofErr w:type="spellEnd"/>
      <w:r w:rsidRPr="00811DA8">
        <w:rPr>
          <w:b/>
        </w:rPr>
        <w:t xml:space="preserve"> - </w:t>
      </w:r>
      <w:proofErr w:type="spellStart"/>
      <w:r w:rsidRPr="00811DA8">
        <w:rPr>
          <w:b/>
        </w:rPr>
        <w:t>Kennisgeving</w:t>
      </w:r>
      <w:proofErr w:type="spellEnd"/>
      <w:r w:rsidRPr="00811DA8">
        <w:rPr>
          <w:b/>
        </w:rPr>
        <w:t xml:space="preserve"> - </w:t>
      </w:r>
      <w:proofErr w:type="spellStart"/>
      <w:r w:rsidRPr="00811DA8">
        <w:rPr>
          <w:b/>
        </w:rPr>
        <w:t>Zawiadomienie</w:t>
      </w:r>
      <w:proofErr w:type="spellEnd"/>
      <w:r w:rsidRPr="00811DA8">
        <w:rPr>
          <w:b/>
        </w:rPr>
        <w:t xml:space="preserve"> - </w:t>
      </w:r>
      <w:proofErr w:type="spellStart"/>
      <w:r w:rsidRPr="00811DA8">
        <w:rPr>
          <w:b/>
        </w:rPr>
        <w:t>Notificacão</w:t>
      </w:r>
      <w:proofErr w:type="spellEnd"/>
      <w:r w:rsidRPr="00811DA8">
        <w:rPr>
          <w:b/>
        </w:rPr>
        <w:t xml:space="preserve"> - </w:t>
      </w:r>
      <w:proofErr w:type="spellStart"/>
      <w:r w:rsidRPr="00811DA8">
        <w:rPr>
          <w:b/>
        </w:rPr>
        <w:t>Hlásenie-Obvestilo</w:t>
      </w:r>
      <w:proofErr w:type="spellEnd"/>
      <w:r w:rsidRPr="00811DA8">
        <w:rPr>
          <w:b/>
        </w:rPr>
        <w:t xml:space="preserve"> - </w:t>
      </w:r>
      <w:proofErr w:type="spellStart"/>
      <w:r w:rsidRPr="00811DA8">
        <w:rPr>
          <w:b/>
        </w:rPr>
        <w:t>Ilmoitus</w:t>
      </w:r>
      <w:proofErr w:type="spellEnd"/>
      <w:r w:rsidRPr="00811DA8">
        <w:rPr>
          <w:b/>
        </w:rPr>
        <w:t xml:space="preserve"> - </w:t>
      </w:r>
      <w:proofErr w:type="spellStart"/>
      <w:r w:rsidRPr="00811DA8">
        <w:rPr>
          <w:b/>
        </w:rPr>
        <w:t>Anmälan</w:t>
      </w:r>
      <w:proofErr w:type="spellEnd"/>
      <w:r w:rsidRPr="00811DA8">
        <w:rPr>
          <w:b/>
        </w:rPr>
        <w:t xml:space="preserve"> </w:t>
      </w:r>
      <w:r>
        <w:rPr>
          <w:b/>
        </w:rPr>
        <w:t>–</w:t>
      </w:r>
      <w:r w:rsidRPr="00811DA8">
        <w:rPr>
          <w:b/>
        </w:rPr>
        <w:t xml:space="preserve"> </w:t>
      </w:r>
      <w:proofErr w:type="spellStart"/>
      <w:r w:rsidRPr="00811DA8">
        <w:rPr>
          <w:b/>
        </w:rPr>
        <w:t>Нотификация</w:t>
      </w:r>
      <w:proofErr w:type="spellEnd"/>
    </w:p>
    <w:p w14:paraId="792C273C" w14:textId="77777777" w:rsidR="005D280D" w:rsidRPr="00811DA8" w:rsidRDefault="005D280D" w:rsidP="005D280D">
      <w:pPr>
        <w:pStyle w:val="Deckblatttext10pt"/>
        <w:jc w:val="center"/>
        <w:rPr>
          <w:b/>
        </w:rPr>
      </w:pPr>
    </w:p>
    <w:p w14:paraId="4F93B88A" w14:textId="77777777" w:rsidR="00D50F0B" w:rsidRPr="00D50F0B" w:rsidRDefault="00A05337" w:rsidP="00B34CAD">
      <w:pPr>
        <w:pStyle w:val="Deckblatttext10pt"/>
        <w:rPr>
          <w:b/>
        </w:rPr>
      </w:pPr>
      <w:r>
        <w:rPr>
          <w:b/>
        </w:rPr>
        <w:t>Abstract</w:t>
      </w:r>
      <w:r w:rsidR="00D50F0B" w:rsidRPr="00D50F0B">
        <w:rPr>
          <w:b/>
        </w:rPr>
        <w:t>:</w:t>
      </w:r>
    </w:p>
    <w:p w14:paraId="711B5D6C" w14:textId="77777777" w:rsidR="00D50F0B" w:rsidRPr="00D50F0B" w:rsidRDefault="00097FBA" w:rsidP="00B34CAD">
      <w:pPr>
        <w:pStyle w:val="Deckblatttext10pt"/>
        <w:rPr>
          <w:rFonts w:cs="Arial"/>
          <w:sz w:val="18"/>
        </w:rPr>
      </w:pPr>
      <w:r>
        <w:rPr>
          <w:rFonts w:cs="Arial"/>
          <w:noProof/>
          <w:color w:val="211D1E"/>
          <w:lang w:val="de-AT" w:eastAsia="de-AT"/>
        </w:rPr>
        <mc:AlternateContent>
          <mc:Choice Requires="wps">
            <w:drawing>
              <wp:anchor distT="0" distB="0" distL="114300" distR="114300" simplePos="0" relativeHeight="251662336" behindDoc="0" locked="0" layoutInCell="1" allowOverlap="1" wp14:anchorId="548D5DD3" wp14:editId="0DA4BE2B">
                <wp:simplePos x="0" y="0"/>
                <wp:positionH relativeFrom="column">
                  <wp:posOffset>3810</wp:posOffset>
                </wp:positionH>
                <wp:positionV relativeFrom="paragraph">
                  <wp:posOffset>50165</wp:posOffset>
                </wp:positionV>
                <wp:extent cx="6029325" cy="5657850"/>
                <wp:effectExtent l="19050" t="19050" r="28575" b="19050"/>
                <wp:wrapNone/>
                <wp:docPr id="1" name="Text Box 4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5657850"/>
                        </a:xfrm>
                        <a:prstGeom prst="rect">
                          <a:avLst/>
                        </a:prstGeom>
                        <a:solidFill>
                          <a:schemeClr val="lt1">
                            <a:lumMod val="100000"/>
                            <a:lumOff val="0"/>
                          </a:schemeClr>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4EA830" w14:textId="77777777" w:rsidR="00297268" w:rsidRPr="005E5D04" w:rsidRDefault="00297268" w:rsidP="00297268">
                            <w:pPr>
                              <w:rPr>
                                <w:rFonts w:eastAsia="Calibri" w:cs="Arial"/>
                                <w:color w:val="211D1E"/>
                                <w:sz w:val="18"/>
                                <w:szCs w:val="18"/>
                                <w:lang w:val="de-AT" w:eastAsia="de-AT"/>
                              </w:rPr>
                            </w:pPr>
                            <w:r w:rsidRPr="005E5D04">
                              <w:rPr>
                                <w:rFonts w:eastAsia="Calibri" w:cs="Arial"/>
                                <w:color w:val="211D1E"/>
                                <w:sz w:val="18"/>
                                <w:szCs w:val="18"/>
                                <w:lang w:val="de-AT" w:eastAsia="de-AT"/>
                              </w:rPr>
                              <w:t>Die Standardisierte Leistungsbeschreibung Verkehr und Infrastruktur (LB-VI) dient als Ausschreibungsgrundlage für weite Teile des österreichischen Tiefbaues. Sie hat sich in den letzten Jahren als praxistaugliches Standardwerk etabliert. Über 1</w:t>
                            </w:r>
                            <w:r w:rsidR="00097FBA" w:rsidRPr="005E5D04">
                              <w:rPr>
                                <w:rFonts w:eastAsia="Calibri" w:cs="Arial"/>
                                <w:color w:val="211D1E"/>
                                <w:sz w:val="18"/>
                                <w:szCs w:val="18"/>
                                <w:lang w:val="de-AT" w:eastAsia="de-AT"/>
                              </w:rPr>
                              <w:t>7</w:t>
                            </w:r>
                            <w:r w:rsidRPr="005E5D04">
                              <w:rPr>
                                <w:rFonts w:eastAsia="Calibri" w:cs="Arial"/>
                                <w:color w:val="211D1E"/>
                                <w:sz w:val="18"/>
                                <w:szCs w:val="18"/>
                                <w:lang w:val="de-AT" w:eastAsia="de-AT"/>
                              </w:rPr>
                              <w:t>0 Fachexperten aus den Bereichen Straßenbau, Eisenbahnbau, Brückenbau, Tunnelbau, Landschaftsbau, Flussbau und Siedlungswasserbau haben an der Verbesserung und Aktualisierung des Werkes weitergearbeitet. Dabei wurden sowohl die Rückmeldungen aus der praktischen Anwendung sowie die aktuellen Entwicklungen der Normen, Gesetze und Produktneuheiten berücksichtigt.</w:t>
                            </w:r>
                          </w:p>
                          <w:p w14:paraId="5A97379E" w14:textId="04203571" w:rsidR="00297268" w:rsidRDefault="00297268" w:rsidP="00297268">
                            <w:pPr>
                              <w:rPr>
                                <w:rFonts w:eastAsia="Calibri" w:cs="Arial"/>
                                <w:color w:val="211D1E"/>
                                <w:sz w:val="18"/>
                                <w:szCs w:val="18"/>
                                <w:lang w:val="de-AT" w:eastAsia="de-AT"/>
                              </w:rPr>
                            </w:pPr>
                            <w:r w:rsidRPr="005E5D04">
                              <w:rPr>
                                <w:rFonts w:eastAsia="Calibri" w:cs="Arial"/>
                                <w:color w:val="211D1E"/>
                                <w:sz w:val="18"/>
                                <w:szCs w:val="18"/>
                                <w:lang w:val="de-AT" w:eastAsia="de-AT"/>
                              </w:rPr>
                              <w:t>Änderungen zu Positionen gegenüber der Vorversion 0</w:t>
                            </w:r>
                            <w:r w:rsidR="005D280D">
                              <w:rPr>
                                <w:rFonts w:eastAsia="Calibri" w:cs="Arial"/>
                                <w:color w:val="211D1E"/>
                                <w:sz w:val="18"/>
                                <w:szCs w:val="18"/>
                                <w:lang w:val="de-AT" w:eastAsia="de-AT"/>
                              </w:rPr>
                              <w:t>5</w:t>
                            </w:r>
                            <w:r w:rsidRPr="005E5D04">
                              <w:rPr>
                                <w:rFonts w:eastAsia="Calibri" w:cs="Arial"/>
                                <w:color w:val="211D1E"/>
                                <w:sz w:val="18"/>
                                <w:szCs w:val="18"/>
                                <w:lang w:val="de-AT" w:eastAsia="de-AT"/>
                              </w:rPr>
                              <w:t xml:space="preserve"> sind gemäß RVS 01.03.12 gekennzeichnet. Diese Informationen werden auch auf dem Normdatenträger übergeben.</w:t>
                            </w:r>
                          </w:p>
                          <w:p w14:paraId="62AEDDE8" w14:textId="77777777" w:rsidR="00020685" w:rsidRDefault="00020685" w:rsidP="00297268">
                            <w:pPr>
                              <w:rPr>
                                <w:rFonts w:eastAsia="Calibri" w:cs="Arial"/>
                                <w:color w:val="211D1E"/>
                                <w:sz w:val="18"/>
                                <w:szCs w:val="18"/>
                                <w:lang w:val="de-AT" w:eastAsia="de-AT"/>
                              </w:rPr>
                            </w:pPr>
                          </w:p>
                          <w:p w14:paraId="7DBA1DDE" w14:textId="77777777" w:rsidR="00AC1499" w:rsidRPr="00881C87" w:rsidRDefault="00AC1499" w:rsidP="00AC1499">
                            <w:pPr>
                              <w:pStyle w:val="Listenabsatz"/>
                              <w:numPr>
                                <w:ilvl w:val="0"/>
                                <w:numId w:val="39"/>
                              </w:numPr>
                              <w:contextualSpacing w:val="0"/>
                              <w:rPr>
                                <w:rFonts w:ascii="Calibri" w:hAnsi="Calibri"/>
                                <w:b/>
                                <w:bCs/>
                                <w:sz w:val="16"/>
                                <w:szCs w:val="16"/>
                                <w:lang w:val="de-AT" w:eastAsia="en-US"/>
                              </w:rPr>
                            </w:pPr>
                            <w:r w:rsidRPr="00881C87">
                              <w:rPr>
                                <w:b/>
                                <w:bCs/>
                                <w:sz w:val="16"/>
                                <w:szCs w:val="16"/>
                              </w:rPr>
                              <w:t>Implementierung</w:t>
                            </w:r>
                            <w:r w:rsidRPr="00881C87">
                              <w:rPr>
                                <w:sz w:val="16"/>
                                <w:szCs w:val="16"/>
                              </w:rPr>
                              <w:t xml:space="preserve"> </w:t>
                            </w:r>
                            <w:r w:rsidRPr="00881C87">
                              <w:rPr>
                                <w:b/>
                                <w:bCs/>
                                <w:sz w:val="16"/>
                                <w:szCs w:val="16"/>
                              </w:rPr>
                              <w:t>neuer Begriffe und Positionstexte zu „Erdarbeiten“</w:t>
                            </w:r>
                            <w:r w:rsidRPr="00881C87">
                              <w:rPr>
                                <w:sz w:val="16"/>
                                <w:szCs w:val="16"/>
                              </w:rPr>
                              <w:t>, betreffend Zurückziehung der ÖN B2205 „Erdarbeiten“ und Regelung neuer Begriffe in RVS 08.03.01 „Erdarbeiten“ , z.B. in LG06, ULG 06.25;</w:t>
                            </w:r>
                          </w:p>
                          <w:p w14:paraId="6818BF50" w14:textId="77777777" w:rsidR="00AC1499" w:rsidRPr="00881C87" w:rsidRDefault="00AC1499" w:rsidP="00AC1499">
                            <w:pPr>
                              <w:pStyle w:val="Listenabsatz"/>
                              <w:numPr>
                                <w:ilvl w:val="0"/>
                                <w:numId w:val="39"/>
                              </w:numPr>
                              <w:contextualSpacing w:val="0"/>
                              <w:jc w:val="left"/>
                              <w:rPr>
                                <w:sz w:val="16"/>
                                <w:szCs w:val="16"/>
                              </w:rPr>
                            </w:pPr>
                            <w:r w:rsidRPr="00881C87">
                              <w:rPr>
                                <w:b/>
                                <w:bCs/>
                                <w:sz w:val="16"/>
                                <w:szCs w:val="16"/>
                              </w:rPr>
                              <w:t xml:space="preserve">LG40 „Straßenausrüstung – Bodenmarkierungen“ – </w:t>
                            </w:r>
                            <w:r w:rsidRPr="00881C87">
                              <w:rPr>
                                <w:sz w:val="16"/>
                                <w:szCs w:val="16"/>
                              </w:rPr>
                              <w:t>komplette Überarbeitung;</w:t>
                            </w:r>
                          </w:p>
                          <w:p w14:paraId="18704F09" w14:textId="77777777" w:rsidR="00AC1499" w:rsidRPr="00881C87" w:rsidRDefault="00AC1499" w:rsidP="00AC1499">
                            <w:pPr>
                              <w:pStyle w:val="Listenabsatz"/>
                              <w:numPr>
                                <w:ilvl w:val="0"/>
                                <w:numId w:val="39"/>
                              </w:numPr>
                              <w:contextualSpacing w:val="0"/>
                              <w:jc w:val="left"/>
                              <w:rPr>
                                <w:sz w:val="16"/>
                                <w:szCs w:val="16"/>
                              </w:rPr>
                            </w:pPr>
                            <w:r w:rsidRPr="00881C87">
                              <w:rPr>
                                <w:b/>
                                <w:bCs/>
                                <w:sz w:val="16"/>
                                <w:szCs w:val="16"/>
                              </w:rPr>
                              <w:t xml:space="preserve">LG42 „Lärmschutzwände“ - </w:t>
                            </w:r>
                            <w:r w:rsidRPr="00881C87">
                              <w:rPr>
                                <w:sz w:val="16"/>
                                <w:szCs w:val="16"/>
                              </w:rPr>
                              <w:t xml:space="preserve"> z.B. in ULG 42.03 „Lärmschutzwandelemente Straße“,  Aufnahme Positionen für In situ Prüfungen;</w:t>
                            </w:r>
                          </w:p>
                          <w:p w14:paraId="2794C01F" w14:textId="77777777" w:rsidR="00AC1499" w:rsidRPr="00881C87" w:rsidRDefault="00AC1499" w:rsidP="00AC1499">
                            <w:pPr>
                              <w:pStyle w:val="Listenabsatz"/>
                              <w:numPr>
                                <w:ilvl w:val="0"/>
                                <w:numId w:val="39"/>
                              </w:numPr>
                              <w:contextualSpacing w:val="0"/>
                              <w:jc w:val="left"/>
                              <w:rPr>
                                <w:sz w:val="16"/>
                                <w:szCs w:val="16"/>
                              </w:rPr>
                            </w:pPr>
                            <w:r w:rsidRPr="00881C87">
                              <w:rPr>
                                <w:b/>
                                <w:bCs/>
                                <w:sz w:val="16"/>
                                <w:szCs w:val="16"/>
                              </w:rPr>
                              <w:t>LG43 „Straßenausrüstung – Rückhaltesysteme“</w:t>
                            </w:r>
                            <w:r w:rsidRPr="00881C87">
                              <w:rPr>
                                <w:sz w:val="16"/>
                                <w:szCs w:val="16"/>
                              </w:rPr>
                              <w:t xml:space="preserve"> -  komplette Neustrukturierung und Überarbeitung – und Aufnahme neuer Systeme;</w:t>
                            </w:r>
                          </w:p>
                          <w:p w14:paraId="109B336A" w14:textId="77777777" w:rsidR="00AC1499" w:rsidRPr="00881C87" w:rsidRDefault="00AC1499" w:rsidP="00AC1499">
                            <w:pPr>
                              <w:pStyle w:val="Listenabsatz"/>
                              <w:numPr>
                                <w:ilvl w:val="0"/>
                                <w:numId w:val="39"/>
                              </w:numPr>
                              <w:contextualSpacing w:val="0"/>
                              <w:jc w:val="left"/>
                              <w:rPr>
                                <w:b/>
                                <w:bCs/>
                                <w:sz w:val="16"/>
                                <w:szCs w:val="16"/>
                              </w:rPr>
                            </w:pPr>
                            <w:r w:rsidRPr="00881C87">
                              <w:rPr>
                                <w:b/>
                                <w:bCs/>
                                <w:sz w:val="16"/>
                                <w:szCs w:val="16"/>
                              </w:rPr>
                              <w:t>LG44 „Verkehrslichtsignalanlagen (VSLA</w:t>
                            </w:r>
                            <w:r w:rsidRPr="00881C87">
                              <w:rPr>
                                <w:sz w:val="16"/>
                                <w:szCs w:val="16"/>
                              </w:rPr>
                              <w:t>)“ - Zusammenführung der neuen Positionen aus LB-VI05 und der LB-VI04;</w:t>
                            </w:r>
                          </w:p>
                          <w:p w14:paraId="2D102E4B" w14:textId="77777777" w:rsidR="00AC1499" w:rsidRPr="00881C87" w:rsidRDefault="00AC1499" w:rsidP="00AC1499">
                            <w:pPr>
                              <w:pStyle w:val="Listenabsatz"/>
                              <w:numPr>
                                <w:ilvl w:val="0"/>
                                <w:numId w:val="39"/>
                              </w:numPr>
                              <w:contextualSpacing w:val="0"/>
                              <w:jc w:val="left"/>
                              <w:rPr>
                                <w:sz w:val="16"/>
                                <w:szCs w:val="16"/>
                              </w:rPr>
                            </w:pPr>
                            <w:r w:rsidRPr="00881C87">
                              <w:rPr>
                                <w:b/>
                                <w:bCs/>
                                <w:sz w:val="16"/>
                                <w:szCs w:val="16"/>
                              </w:rPr>
                              <w:t>LG53 „Landschaftsbau"</w:t>
                            </w:r>
                            <w:r w:rsidRPr="00881C87">
                              <w:rPr>
                                <w:sz w:val="16"/>
                                <w:szCs w:val="16"/>
                              </w:rPr>
                              <w:t xml:space="preserve"> umfangreiche Überarbeitung mit zahlreichen Verbesserungen von Positionstextierungen und Aufnahme neuer Positionen;</w:t>
                            </w:r>
                          </w:p>
                          <w:p w14:paraId="60CCC358" w14:textId="77777777" w:rsidR="00AC1499" w:rsidRPr="00881C87" w:rsidRDefault="00AC1499" w:rsidP="00AC1499">
                            <w:pPr>
                              <w:pStyle w:val="Listenabsatz"/>
                              <w:numPr>
                                <w:ilvl w:val="0"/>
                                <w:numId w:val="39"/>
                              </w:numPr>
                              <w:contextualSpacing w:val="0"/>
                              <w:jc w:val="left"/>
                              <w:rPr>
                                <w:sz w:val="16"/>
                                <w:szCs w:val="16"/>
                              </w:rPr>
                            </w:pPr>
                            <w:r w:rsidRPr="00881C87">
                              <w:rPr>
                                <w:b/>
                                <w:bCs/>
                                <w:sz w:val="16"/>
                                <w:szCs w:val="16"/>
                              </w:rPr>
                              <w:t>LG55 „Deponiebau“</w:t>
                            </w:r>
                            <w:r w:rsidRPr="00881C87">
                              <w:rPr>
                                <w:sz w:val="16"/>
                                <w:szCs w:val="16"/>
                              </w:rPr>
                              <w:t xml:space="preserve"> - komplette Neuerstellung für den Deponiebau; </w:t>
                            </w:r>
                          </w:p>
                          <w:p w14:paraId="2A6EE77A" w14:textId="77777777" w:rsidR="00AC1499" w:rsidRPr="00881C87" w:rsidRDefault="00AC1499" w:rsidP="00AC1499">
                            <w:pPr>
                              <w:pStyle w:val="Listenabsatz"/>
                              <w:numPr>
                                <w:ilvl w:val="0"/>
                                <w:numId w:val="39"/>
                              </w:numPr>
                              <w:contextualSpacing w:val="0"/>
                              <w:jc w:val="left"/>
                              <w:rPr>
                                <w:sz w:val="16"/>
                                <w:szCs w:val="16"/>
                              </w:rPr>
                            </w:pPr>
                            <w:r w:rsidRPr="00881C87">
                              <w:rPr>
                                <w:b/>
                                <w:bCs/>
                                <w:sz w:val="16"/>
                                <w:szCs w:val="16"/>
                              </w:rPr>
                              <w:t>LG51 „Böschungs-, Ufer- und Sohlsicherung, Steinmauern</w:t>
                            </w:r>
                            <w:r w:rsidRPr="00881C87">
                              <w:rPr>
                                <w:sz w:val="16"/>
                                <w:szCs w:val="16"/>
                              </w:rPr>
                              <w:t>“, Komplette Neustrukturierung und Überarbeitung, Erstellung und Überarbeitung der korrespondierenden RVS 03.08.66 "Böschungs- Ufer- und Sohlsicherung mit Naturstein, RVS 08.97.02 "Gesteinsmaterial für Böschungs- Ufer- und Sohlsicherung"  und das Arbeitspapier Nr. 34 "Böschungs- Ufer- und Sohlsicherungen aus vermörtelten, gebrochenen Natursteinen";</w:t>
                            </w:r>
                          </w:p>
                          <w:p w14:paraId="7BB30B5C" w14:textId="77777777" w:rsidR="00AC1499" w:rsidRPr="00881C87" w:rsidRDefault="00AC1499" w:rsidP="00AC1499">
                            <w:pPr>
                              <w:pStyle w:val="Listenabsatz"/>
                              <w:numPr>
                                <w:ilvl w:val="0"/>
                                <w:numId w:val="39"/>
                              </w:numPr>
                              <w:contextualSpacing w:val="0"/>
                              <w:jc w:val="left"/>
                              <w:rPr>
                                <w:sz w:val="16"/>
                                <w:szCs w:val="16"/>
                              </w:rPr>
                            </w:pPr>
                            <w:r w:rsidRPr="00881C87">
                              <w:rPr>
                                <w:b/>
                                <w:bCs/>
                                <w:sz w:val="16"/>
                                <w:szCs w:val="16"/>
                              </w:rPr>
                              <w:t>LG91 „Chemische Untersuchungen einmalig anfallender Abfälle und Wässer</w:t>
                            </w:r>
                            <w:r w:rsidRPr="00881C87">
                              <w:rPr>
                                <w:sz w:val="16"/>
                                <w:szCs w:val="16"/>
                              </w:rPr>
                              <w:t>"- Neuerstellung für die Chem. Untersuchungen;</w:t>
                            </w:r>
                          </w:p>
                          <w:p w14:paraId="1EC7B2AC" w14:textId="77777777" w:rsidR="00AC1499" w:rsidRPr="00881C87" w:rsidRDefault="00AC1499" w:rsidP="00AC1499">
                            <w:pPr>
                              <w:pStyle w:val="Listenabsatz"/>
                              <w:numPr>
                                <w:ilvl w:val="0"/>
                                <w:numId w:val="39"/>
                              </w:numPr>
                              <w:contextualSpacing w:val="0"/>
                              <w:jc w:val="left"/>
                              <w:rPr>
                                <w:sz w:val="16"/>
                                <w:szCs w:val="16"/>
                              </w:rPr>
                            </w:pPr>
                            <w:r w:rsidRPr="00881C87">
                              <w:rPr>
                                <w:b/>
                                <w:bCs/>
                                <w:sz w:val="16"/>
                                <w:szCs w:val="16"/>
                              </w:rPr>
                              <w:t>LG92 „Reinigungsarbeiten"</w:t>
                            </w:r>
                            <w:r w:rsidRPr="00881C87">
                              <w:rPr>
                                <w:sz w:val="16"/>
                                <w:szCs w:val="16"/>
                              </w:rPr>
                              <w:t xml:space="preserve"> mit der neuen ULG "Hochdruckreinigung von Kanälen und Druckleitungen"- Neuerstellung;</w:t>
                            </w:r>
                          </w:p>
                          <w:p w14:paraId="6E1E39D6" w14:textId="77777777" w:rsidR="00AC1499" w:rsidRPr="00881C87" w:rsidRDefault="00AC1499" w:rsidP="00AC1499">
                            <w:pPr>
                              <w:pStyle w:val="Listenabsatz"/>
                              <w:numPr>
                                <w:ilvl w:val="0"/>
                                <w:numId w:val="39"/>
                              </w:numPr>
                              <w:contextualSpacing w:val="0"/>
                              <w:jc w:val="left"/>
                              <w:rPr>
                                <w:sz w:val="16"/>
                                <w:szCs w:val="16"/>
                              </w:rPr>
                            </w:pPr>
                            <w:r w:rsidRPr="00881C87">
                              <w:rPr>
                                <w:b/>
                                <w:bCs/>
                                <w:sz w:val="16"/>
                                <w:szCs w:val="16"/>
                              </w:rPr>
                              <w:t xml:space="preserve">LG90 „Prüfungen" - </w:t>
                            </w:r>
                            <w:r w:rsidRPr="00881C87">
                              <w:rPr>
                                <w:sz w:val="16"/>
                                <w:szCs w:val="16"/>
                              </w:rPr>
                              <w:t>Überarbeitung mehrerer Unterleistungsgruppen (z.B. ULG 90.86 „TV-Inspektion Rohrleitungen“, ULG 90.87 „TV- Inspektion- Anschlussleitungen“, ULG 90.82 „Geotechnische Labor- und Felduntersuchungen“;</w:t>
                            </w:r>
                          </w:p>
                          <w:p w14:paraId="189DC047" w14:textId="497235B4" w:rsidR="00AC1499" w:rsidRDefault="00AC1499" w:rsidP="00AC1499">
                            <w:pPr>
                              <w:pStyle w:val="Listenabsatz"/>
                              <w:numPr>
                                <w:ilvl w:val="0"/>
                                <w:numId w:val="39"/>
                              </w:numPr>
                              <w:contextualSpacing w:val="0"/>
                              <w:rPr>
                                <w:sz w:val="16"/>
                                <w:szCs w:val="16"/>
                              </w:rPr>
                            </w:pPr>
                            <w:r w:rsidRPr="00881C87">
                              <w:rPr>
                                <w:b/>
                                <w:bCs/>
                                <w:sz w:val="16"/>
                                <w:szCs w:val="16"/>
                              </w:rPr>
                              <w:t>Überarbeitung</w:t>
                            </w:r>
                            <w:r w:rsidRPr="00881C87">
                              <w:rPr>
                                <w:sz w:val="16"/>
                                <w:szCs w:val="16"/>
                              </w:rPr>
                              <w:t xml:space="preserve"> der RVS 08.05.01 "Technische Vertragsbedingungen, Gründungsarbeiten, Pfähle, Schlitzwände und Micropfähle", RVS 08.05.04 "Technische Vertragsbedingungen, Gründungsarbeiten, Tiefenverdichtung und Vertikaldrains", RVS 08.05.05 " Technische Vertragsbedingungen, Gründungsarbeiten, </w:t>
                            </w:r>
                            <w:proofErr w:type="spellStart"/>
                            <w:r w:rsidRPr="00881C87">
                              <w:rPr>
                                <w:sz w:val="16"/>
                                <w:szCs w:val="16"/>
                              </w:rPr>
                              <w:t>Trägerverbau</w:t>
                            </w:r>
                            <w:proofErr w:type="spellEnd"/>
                            <w:r w:rsidRPr="00881C87">
                              <w:rPr>
                                <w:sz w:val="16"/>
                                <w:szCs w:val="16"/>
                              </w:rPr>
                              <w:t xml:space="preserve">", RVS 08.22.01 "Technische Vertragsbedingungen, Bohr-, </w:t>
                            </w:r>
                            <w:proofErr w:type="spellStart"/>
                            <w:r w:rsidRPr="00881C87">
                              <w:rPr>
                                <w:sz w:val="16"/>
                                <w:szCs w:val="16"/>
                              </w:rPr>
                              <w:t>Ankerungs</w:t>
                            </w:r>
                            <w:proofErr w:type="spellEnd"/>
                            <w:r w:rsidRPr="00881C87">
                              <w:rPr>
                                <w:sz w:val="16"/>
                                <w:szCs w:val="16"/>
                              </w:rPr>
                              <w:t xml:space="preserve">- und Injektionsarbeiten, </w:t>
                            </w:r>
                            <w:proofErr w:type="spellStart"/>
                            <w:r w:rsidRPr="00881C87">
                              <w:rPr>
                                <w:sz w:val="16"/>
                                <w:szCs w:val="16"/>
                              </w:rPr>
                              <w:t>Verpressanker</w:t>
                            </w:r>
                            <w:proofErr w:type="spellEnd"/>
                            <w:r w:rsidRPr="00881C87">
                              <w:rPr>
                                <w:sz w:val="16"/>
                                <w:szCs w:val="16"/>
                              </w:rPr>
                              <w:t xml:space="preserve">, zugbeanspruchte </w:t>
                            </w:r>
                            <w:proofErr w:type="spellStart"/>
                            <w:r w:rsidRPr="00881C87">
                              <w:rPr>
                                <w:sz w:val="16"/>
                                <w:szCs w:val="16"/>
                              </w:rPr>
                              <w:t>Verpresspfähle</w:t>
                            </w:r>
                            <w:proofErr w:type="spellEnd"/>
                            <w:r w:rsidRPr="00881C87">
                              <w:rPr>
                                <w:sz w:val="16"/>
                                <w:szCs w:val="16"/>
                              </w:rPr>
                              <w:t xml:space="preserve"> und Nägel", als techn. Vertragsbedingungen zur LB-VI;</w:t>
                            </w:r>
                          </w:p>
                          <w:p w14:paraId="3D831A86" w14:textId="1788DEEE" w:rsidR="006A4BFF" w:rsidRDefault="006A4BFF" w:rsidP="006A4BFF">
                            <w:pPr>
                              <w:rPr>
                                <w:sz w:val="16"/>
                                <w:szCs w:val="16"/>
                              </w:rPr>
                            </w:pPr>
                          </w:p>
                          <w:p w14:paraId="081B226C" w14:textId="61B32351" w:rsidR="00881C87" w:rsidRPr="00881C87" w:rsidRDefault="006A4BFF" w:rsidP="006A4BFF">
                            <w:pPr>
                              <w:ind w:firstLine="360"/>
                              <w:rPr>
                                <w:sz w:val="16"/>
                                <w:szCs w:val="16"/>
                              </w:rPr>
                            </w:pPr>
                            <w:r w:rsidRPr="00090FFF">
                              <w:rPr>
                                <w:rFonts w:cs="Arial"/>
                                <w:i/>
                                <w:color w:val="211D1E"/>
                                <w:sz w:val="20"/>
                                <w:szCs w:val="22"/>
                                <w:u w:val="single"/>
                                <w:lang w:eastAsia="de-AT"/>
                              </w:rPr>
                              <w:t>Klausel über die gegenseitige Anerkennung</w:t>
                            </w:r>
                          </w:p>
                          <w:p w14:paraId="460FC88D" w14:textId="77777777" w:rsidR="00F33036" w:rsidRPr="00AC1499" w:rsidRDefault="00F33036" w:rsidP="00F33036">
                            <w:pPr>
                              <w:ind w:left="360"/>
                              <w:rPr>
                                <w:rFonts w:ascii="Calibri" w:hAnsi="Calibri"/>
                                <w:sz w:val="18"/>
                                <w:szCs w:val="18"/>
                                <w:lang w:val="de-AT" w:eastAsia="en-US"/>
                              </w:rPr>
                            </w:pPr>
                            <w:r w:rsidRPr="00AC1499">
                              <w:rPr>
                                <w:sz w:val="18"/>
                                <w:szCs w:val="18"/>
                              </w:rPr>
                              <w:t>Waren, die rechtmäßig in einem anderen Mitgliedstaat der Europäischen Union oder in der Türkei in Verkehr gebracht werden oder die ihren Ursprung in einem EFTA-Staat haben, der Vertragspartei des Abkommens über den Europäischen Wirtschaftsraum ist, und dort rechtmäßig in Verkehr gebracht werden, gelten als vereinbar. Die Anwendung unterliegt der Verordnung (EU) 2019/515 des Europäischen Parlaments und des Rates vom 19. März 2019 über die gegenseitige Anerkennung von Waren, die in einem anderen</w:t>
                            </w:r>
                            <w:r>
                              <w:t xml:space="preserve"> </w:t>
                            </w:r>
                            <w:r w:rsidRPr="00AC1499">
                              <w:rPr>
                                <w:sz w:val="18"/>
                                <w:szCs w:val="18"/>
                              </w:rPr>
                              <w:t>Mitgliedstaat rechtmäßig in Verkehr gebracht worden sind und zur Aufhebung der Verordnung (EG) Nr. 764/2008.</w:t>
                            </w:r>
                          </w:p>
                          <w:p w14:paraId="1DFA3C40" w14:textId="77777777" w:rsidR="00F33036" w:rsidRPr="005E5D04" w:rsidRDefault="00F33036" w:rsidP="00F33036">
                            <w:pPr>
                              <w:pStyle w:val="Textkrper"/>
                              <w:widowControl w:val="0"/>
                              <w:spacing w:after="120"/>
                              <w:jc w:val="left"/>
                              <w:rPr>
                                <w:sz w:val="18"/>
                                <w:szCs w:val="18"/>
                              </w:rPr>
                            </w:pPr>
                          </w:p>
                          <w:p w14:paraId="7A6C0880" w14:textId="77777777" w:rsidR="00097FBA" w:rsidRPr="00297268" w:rsidRDefault="00097FBA" w:rsidP="00297268">
                            <w:pPr>
                              <w:rPr>
                                <w:rFonts w:eastAsia="Calibri" w:cs="Arial"/>
                                <w:color w:val="211D1E"/>
                                <w:sz w:val="20"/>
                                <w:szCs w:val="22"/>
                                <w:lang w:val="de-AT" w:eastAsia="de-A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8D5DD3" id="_x0000_t202" coordsize="21600,21600" o:spt="202" path="m,l,21600r21600,l21600,xe">
                <v:stroke joinstyle="miter"/>
                <v:path gradientshapeok="t" o:connecttype="rect"/>
              </v:shapetype>
              <v:shape id="Text Box 4491" o:spid="_x0000_s1026" type="#_x0000_t202" style="position:absolute;left:0;text-align:left;margin-left:.3pt;margin-top:3.95pt;width:474.75pt;height:4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" fillcolor="white [3201]" strokecolor="red" strokeweight="2.5pt">
                <v:shadow color="#868686"/>
                <v:textbox>
                  <w:txbxContent>
                    <w:p w14:paraId="6E4EA830" w14:textId="77777777" w:rsidR="00297268" w:rsidRPr="005E5D04" w:rsidRDefault="00297268" w:rsidP="00297268">
                      <w:pPr>
                        <w:rPr>
                          <w:rFonts w:eastAsia="Calibri" w:cs="Arial"/>
                          <w:color w:val="211D1E"/>
                          <w:sz w:val="18"/>
                          <w:szCs w:val="18"/>
                          <w:lang w:val="de-AT" w:eastAsia="de-AT"/>
                        </w:rPr>
                      </w:pPr>
                      <w:r w:rsidRPr="005E5D04">
                        <w:rPr>
                          <w:rFonts w:eastAsia="Calibri" w:cs="Arial"/>
                          <w:color w:val="211D1E"/>
                          <w:sz w:val="18"/>
                          <w:szCs w:val="18"/>
                          <w:lang w:val="de-AT" w:eastAsia="de-AT"/>
                        </w:rPr>
                        <w:t>Die Standardisierte Leistungsbeschreibung Verkehr und Infrastruktur (LB-VI) dient als Ausschreibungsgrundlage für weite Teile des österreichischen Tiefbaues. Sie hat sich in den letzten Jahren als praxistaugliches Standardwerk etabliert. Über 1</w:t>
                      </w:r>
                      <w:r w:rsidR="00097FBA" w:rsidRPr="005E5D04">
                        <w:rPr>
                          <w:rFonts w:eastAsia="Calibri" w:cs="Arial"/>
                          <w:color w:val="211D1E"/>
                          <w:sz w:val="18"/>
                          <w:szCs w:val="18"/>
                          <w:lang w:val="de-AT" w:eastAsia="de-AT"/>
                        </w:rPr>
                        <w:t>7</w:t>
                      </w:r>
                      <w:r w:rsidRPr="005E5D04">
                        <w:rPr>
                          <w:rFonts w:eastAsia="Calibri" w:cs="Arial"/>
                          <w:color w:val="211D1E"/>
                          <w:sz w:val="18"/>
                          <w:szCs w:val="18"/>
                          <w:lang w:val="de-AT" w:eastAsia="de-AT"/>
                        </w:rPr>
                        <w:t>0 Fachexperten aus den Bereichen Straßenbau, Eisenbahnbau, Brückenbau, Tunnelbau, Landschaftsbau, Flussbau und Siedlungswasserbau haben an der Verbesserung und Aktualisierung des Werkes weitergearbeitet. Dabei wurden sowohl die Rückmeldungen aus der praktischen Anwendung sowie die aktuellen Entwicklungen der Normen, Gesetze und Produktneuheiten berücksichtigt.</w:t>
                      </w:r>
                    </w:p>
                    <w:p w14:paraId="5A97379E" w14:textId="04203571" w:rsidR="00297268" w:rsidRDefault="00297268" w:rsidP="00297268">
                      <w:pPr>
                        <w:rPr>
                          <w:rFonts w:eastAsia="Calibri" w:cs="Arial"/>
                          <w:color w:val="211D1E"/>
                          <w:sz w:val="18"/>
                          <w:szCs w:val="18"/>
                          <w:lang w:val="de-AT" w:eastAsia="de-AT"/>
                        </w:rPr>
                      </w:pPr>
                      <w:r w:rsidRPr="005E5D04">
                        <w:rPr>
                          <w:rFonts w:eastAsia="Calibri" w:cs="Arial"/>
                          <w:color w:val="211D1E"/>
                          <w:sz w:val="18"/>
                          <w:szCs w:val="18"/>
                          <w:lang w:val="de-AT" w:eastAsia="de-AT"/>
                        </w:rPr>
                        <w:t>Änderungen zu Positionen gegenüber der Vorversion 0</w:t>
                      </w:r>
                      <w:r w:rsidR="005D280D">
                        <w:rPr>
                          <w:rFonts w:eastAsia="Calibri" w:cs="Arial"/>
                          <w:color w:val="211D1E"/>
                          <w:sz w:val="18"/>
                          <w:szCs w:val="18"/>
                          <w:lang w:val="de-AT" w:eastAsia="de-AT"/>
                        </w:rPr>
                        <w:t>5</w:t>
                      </w:r>
                      <w:r w:rsidRPr="005E5D04">
                        <w:rPr>
                          <w:rFonts w:eastAsia="Calibri" w:cs="Arial"/>
                          <w:color w:val="211D1E"/>
                          <w:sz w:val="18"/>
                          <w:szCs w:val="18"/>
                          <w:lang w:val="de-AT" w:eastAsia="de-AT"/>
                        </w:rPr>
                        <w:t xml:space="preserve"> sind gemäß RVS 01.03.12 gekennzeichnet. Diese Informationen werden auch auf dem Normdatenträger übergeben.</w:t>
                      </w:r>
                    </w:p>
                    <w:p w14:paraId="62AEDDE8" w14:textId="77777777" w:rsidR="00020685" w:rsidRDefault="00020685" w:rsidP="00297268">
                      <w:pPr>
                        <w:rPr>
                          <w:rFonts w:eastAsia="Calibri" w:cs="Arial"/>
                          <w:color w:val="211D1E"/>
                          <w:sz w:val="18"/>
                          <w:szCs w:val="18"/>
                          <w:lang w:val="de-AT" w:eastAsia="de-AT"/>
                        </w:rPr>
                      </w:pPr>
                    </w:p>
                    <w:p w14:paraId="7DBA1DDE" w14:textId="77777777" w:rsidR="00AC1499" w:rsidRPr="00881C87" w:rsidRDefault="00AC1499" w:rsidP="00AC1499">
                      <w:pPr>
                        <w:pStyle w:val="Listenabsatz"/>
                        <w:numPr>
                          <w:ilvl w:val="0"/>
                          <w:numId w:val="39"/>
                        </w:numPr>
                        <w:contextualSpacing w:val="0"/>
                        <w:rPr>
                          <w:rFonts w:ascii="Calibri" w:hAnsi="Calibri"/>
                          <w:b/>
                          <w:bCs/>
                          <w:sz w:val="16"/>
                          <w:szCs w:val="16"/>
                          <w:lang w:val="de-AT" w:eastAsia="en-US"/>
                        </w:rPr>
                      </w:pPr>
                      <w:r w:rsidRPr="00881C87">
                        <w:rPr>
                          <w:b/>
                          <w:bCs/>
                          <w:sz w:val="16"/>
                          <w:szCs w:val="16"/>
                        </w:rPr>
                        <w:t>Implementierung</w:t>
                      </w:r>
                      <w:r w:rsidRPr="00881C87">
                        <w:rPr>
                          <w:sz w:val="16"/>
                          <w:szCs w:val="16"/>
                        </w:rPr>
                        <w:t xml:space="preserve"> </w:t>
                      </w:r>
                      <w:r w:rsidRPr="00881C87">
                        <w:rPr>
                          <w:b/>
                          <w:bCs/>
                          <w:sz w:val="16"/>
                          <w:szCs w:val="16"/>
                        </w:rPr>
                        <w:t>neuer Begriffe und Positionstexte zu „Erdarbeiten“</w:t>
                      </w:r>
                      <w:r w:rsidRPr="00881C87">
                        <w:rPr>
                          <w:sz w:val="16"/>
                          <w:szCs w:val="16"/>
                        </w:rPr>
                        <w:t>, betreffend Zurückziehung der ÖN B2205 „Erdarbeiten“ und Regelung neuer Begriffe in RVS 08.03.01 „Erdarbeiten“ , z.B. in LG06, ULG 06.25;</w:t>
                      </w:r>
                    </w:p>
                    <w:p w14:paraId="6818BF50" w14:textId="77777777" w:rsidR="00AC1499" w:rsidRPr="00881C87" w:rsidRDefault="00AC1499" w:rsidP="00AC1499">
                      <w:pPr>
                        <w:pStyle w:val="Listenabsatz"/>
                        <w:numPr>
                          <w:ilvl w:val="0"/>
                          <w:numId w:val="39"/>
                        </w:numPr>
                        <w:contextualSpacing w:val="0"/>
                        <w:jc w:val="left"/>
                        <w:rPr>
                          <w:sz w:val="16"/>
                          <w:szCs w:val="16"/>
                        </w:rPr>
                      </w:pPr>
                      <w:r w:rsidRPr="00881C87">
                        <w:rPr>
                          <w:b/>
                          <w:bCs/>
                          <w:sz w:val="16"/>
                          <w:szCs w:val="16"/>
                        </w:rPr>
                        <w:t xml:space="preserve">LG40 „Straßenausrüstung – Bodenmarkierungen“ – </w:t>
                      </w:r>
                      <w:r w:rsidRPr="00881C87">
                        <w:rPr>
                          <w:sz w:val="16"/>
                          <w:szCs w:val="16"/>
                        </w:rPr>
                        <w:t>komplette Überarbeitung;</w:t>
                      </w:r>
                    </w:p>
                    <w:p w14:paraId="18704F09" w14:textId="77777777" w:rsidR="00AC1499" w:rsidRPr="00881C87" w:rsidRDefault="00AC1499" w:rsidP="00AC1499">
                      <w:pPr>
                        <w:pStyle w:val="Listenabsatz"/>
                        <w:numPr>
                          <w:ilvl w:val="0"/>
                          <w:numId w:val="39"/>
                        </w:numPr>
                        <w:contextualSpacing w:val="0"/>
                        <w:jc w:val="left"/>
                        <w:rPr>
                          <w:sz w:val="16"/>
                          <w:szCs w:val="16"/>
                        </w:rPr>
                      </w:pPr>
                      <w:r w:rsidRPr="00881C87">
                        <w:rPr>
                          <w:b/>
                          <w:bCs/>
                          <w:sz w:val="16"/>
                          <w:szCs w:val="16"/>
                        </w:rPr>
                        <w:t xml:space="preserve">LG42 „Lärmschutzwände“ - </w:t>
                      </w:r>
                      <w:r w:rsidRPr="00881C87">
                        <w:rPr>
                          <w:sz w:val="16"/>
                          <w:szCs w:val="16"/>
                        </w:rPr>
                        <w:t xml:space="preserve"> z.B. in ULG 42.03 „Lärmschutzwandelemente Straße“,  Aufnahme Positionen für In situ Prüfungen;</w:t>
                      </w:r>
                    </w:p>
                    <w:p w14:paraId="2794C01F" w14:textId="77777777" w:rsidR="00AC1499" w:rsidRPr="00881C87" w:rsidRDefault="00AC1499" w:rsidP="00AC1499">
                      <w:pPr>
                        <w:pStyle w:val="Listenabsatz"/>
                        <w:numPr>
                          <w:ilvl w:val="0"/>
                          <w:numId w:val="39"/>
                        </w:numPr>
                        <w:contextualSpacing w:val="0"/>
                        <w:jc w:val="left"/>
                        <w:rPr>
                          <w:sz w:val="16"/>
                          <w:szCs w:val="16"/>
                        </w:rPr>
                      </w:pPr>
                      <w:r w:rsidRPr="00881C87">
                        <w:rPr>
                          <w:b/>
                          <w:bCs/>
                          <w:sz w:val="16"/>
                          <w:szCs w:val="16"/>
                        </w:rPr>
                        <w:t>LG43 „Straßenausrüstung – Rückhaltesysteme“</w:t>
                      </w:r>
                      <w:r w:rsidRPr="00881C87">
                        <w:rPr>
                          <w:sz w:val="16"/>
                          <w:szCs w:val="16"/>
                        </w:rPr>
                        <w:t xml:space="preserve"> -  komplette Neustrukturierung und Überarbeitung – und Aufnahme neuer Systeme;</w:t>
                      </w:r>
                    </w:p>
                    <w:p w14:paraId="109B336A" w14:textId="77777777" w:rsidR="00AC1499" w:rsidRPr="00881C87" w:rsidRDefault="00AC1499" w:rsidP="00AC1499">
                      <w:pPr>
                        <w:pStyle w:val="Listenabsatz"/>
                        <w:numPr>
                          <w:ilvl w:val="0"/>
                          <w:numId w:val="39"/>
                        </w:numPr>
                        <w:contextualSpacing w:val="0"/>
                        <w:jc w:val="left"/>
                        <w:rPr>
                          <w:b/>
                          <w:bCs/>
                          <w:sz w:val="16"/>
                          <w:szCs w:val="16"/>
                        </w:rPr>
                      </w:pPr>
                      <w:r w:rsidRPr="00881C87">
                        <w:rPr>
                          <w:b/>
                          <w:bCs/>
                          <w:sz w:val="16"/>
                          <w:szCs w:val="16"/>
                        </w:rPr>
                        <w:t>LG44 „Verkehrslichtsignalanlagen (VSLA</w:t>
                      </w:r>
                      <w:r w:rsidRPr="00881C87">
                        <w:rPr>
                          <w:sz w:val="16"/>
                          <w:szCs w:val="16"/>
                        </w:rPr>
                        <w:t>)“ - Zusammenführung der neuen Positionen aus LB-VI05 und der LB-VI04;</w:t>
                      </w:r>
                    </w:p>
                    <w:p w14:paraId="2D102E4B" w14:textId="77777777" w:rsidR="00AC1499" w:rsidRPr="00881C87" w:rsidRDefault="00AC1499" w:rsidP="00AC1499">
                      <w:pPr>
                        <w:pStyle w:val="Listenabsatz"/>
                        <w:numPr>
                          <w:ilvl w:val="0"/>
                          <w:numId w:val="39"/>
                        </w:numPr>
                        <w:contextualSpacing w:val="0"/>
                        <w:jc w:val="left"/>
                        <w:rPr>
                          <w:sz w:val="16"/>
                          <w:szCs w:val="16"/>
                        </w:rPr>
                      </w:pPr>
                      <w:r w:rsidRPr="00881C87">
                        <w:rPr>
                          <w:b/>
                          <w:bCs/>
                          <w:sz w:val="16"/>
                          <w:szCs w:val="16"/>
                        </w:rPr>
                        <w:t>LG53 „Landschaftsbau"</w:t>
                      </w:r>
                      <w:r w:rsidRPr="00881C87">
                        <w:rPr>
                          <w:sz w:val="16"/>
                          <w:szCs w:val="16"/>
                        </w:rPr>
                        <w:t xml:space="preserve"> umfangreiche Überarbeitung mit zahlreichen Verbesserungen von Positionstextierungen und Aufnahme neuer Positionen;</w:t>
                      </w:r>
                    </w:p>
                    <w:p w14:paraId="60CCC358" w14:textId="77777777" w:rsidR="00AC1499" w:rsidRPr="00881C87" w:rsidRDefault="00AC1499" w:rsidP="00AC1499">
                      <w:pPr>
                        <w:pStyle w:val="Listenabsatz"/>
                        <w:numPr>
                          <w:ilvl w:val="0"/>
                          <w:numId w:val="39"/>
                        </w:numPr>
                        <w:contextualSpacing w:val="0"/>
                        <w:jc w:val="left"/>
                        <w:rPr>
                          <w:sz w:val="16"/>
                          <w:szCs w:val="16"/>
                        </w:rPr>
                      </w:pPr>
                      <w:r w:rsidRPr="00881C87">
                        <w:rPr>
                          <w:b/>
                          <w:bCs/>
                          <w:sz w:val="16"/>
                          <w:szCs w:val="16"/>
                        </w:rPr>
                        <w:t>LG55 „Deponiebau“</w:t>
                      </w:r>
                      <w:r w:rsidRPr="00881C87">
                        <w:rPr>
                          <w:sz w:val="16"/>
                          <w:szCs w:val="16"/>
                        </w:rPr>
                        <w:t xml:space="preserve"> - komplette Neuerstellung für den Deponiebau; </w:t>
                      </w:r>
                    </w:p>
                    <w:p w14:paraId="2A6EE77A" w14:textId="77777777" w:rsidR="00AC1499" w:rsidRPr="00881C87" w:rsidRDefault="00AC1499" w:rsidP="00AC1499">
                      <w:pPr>
                        <w:pStyle w:val="Listenabsatz"/>
                        <w:numPr>
                          <w:ilvl w:val="0"/>
                          <w:numId w:val="39"/>
                        </w:numPr>
                        <w:contextualSpacing w:val="0"/>
                        <w:jc w:val="left"/>
                        <w:rPr>
                          <w:sz w:val="16"/>
                          <w:szCs w:val="16"/>
                        </w:rPr>
                      </w:pPr>
                      <w:r w:rsidRPr="00881C87">
                        <w:rPr>
                          <w:b/>
                          <w:bCs/>
                          <w:sz w:val="16"/>
                          <w:szCs w:val="16"/>
                        </w:rPr>
                        <w:t>LG51 „Böschungs-, Ufer- und Sohlsicherung, Steinmauern</w:t>
                      </w:r>
                      <w:r w:rsidRPr="00881C87">
                        <w:rPr>
                          <w:sz w:val="16"/>
                          <w:szCs w:val="16"/>
                        </w:rPr>
                        <w:t>“, Komplette Neustrukturierung und Überarbeitung, Erstellung und Überarbeitung der korrespondierenden RVS 03.08.66 "Böschungs- Ufer- und Sohlsicherung mit Naturstein, RVS 08.97.02 "Gesteinsmaterial für Böschungs- Ufer- und Sohlsicherung"  und das Arbeitspapier Nr. 34 "Böschungs- Ufer- und Sohlsicherungen aus vermörtelten, gebrochenen Natursteinen";</w:t>
                      </w:r>
                    </w:p>
                    <w:p w14:paraId="7BB30B5C" w14:textId="77777777" w:rsidR="00AC1499" w:rsidRPr="00881C87" w:rsidRDefault="00AC1499" w:rsidP="00AC1499">
                      <w:pPr>
                        <w:pStyle w:val="Listenabsatz"/>
                        <w:numPr>
                          <w:ilvl w:val="0"/>
                          <w:numId w:val="39"/>
                        </w:numPr>
                        <w:contextualSpacing w:val="0"/>
                        <w:jc w:val="left"/>
                        <w:rPr>
                          <w:sz w:val="16"/>
                          <w:szCs w:val="16"/>
                        </w:rPr>
                      </w:pPr>
                      <w:r w:rsidRPr="00881C87">
                        <w:rPr>
                          <w:b/>
                          <w:bCs/>
                          <w:sz w:val="16"/>
                          <w:szCs w:val="16"/>
                        </w:rPr>
                        <w:t>LG91 „Chemische Untersuchungen einmalig anfallender Abfälle und Wässer</w:t>
                      </w:r>
                      <w:r w:rsidRPr="00881C87">
                        <w:rPr>
                          <w:sz w:val="16"/>
                          <w:szCs w:val="16"/>
                        </w:rPr>
                        <w:t>"- Neuerstellung für die Chem. Untersuchungen;</w:t>
                      </w:r>
                    </w:p>
                    <w:p w14:paraId="1EC7B2AC" w14:textId="77777777" w:rsidR="00AC1499" w:rsidRPr="00881C87" w:rsidRDefault="00AC1499" w:rsidP="00AC1499">
                      <w:pPr>
                        <w:pStyle w:val="Listenabsatz"/>
                        <w:numPr>
                          <w:ilvl w:val="0"/>
                          <w:numId w:val="39"/>
                        </w:numPr>
                        <w:contextualSpacing w:val="0"/>
                        <w:jc w:val="left"/>
                        <w:rPr>
                          <w:sz w:val="16"/>
                          <w:szCs w:val="16"/>
                        </w:rPr>
                      </w:pPr>
                      <w:r w:rsidRPr="00881C87">
                        <w:rPr>
                          <w:b/>
                          <w:bCs/>
                          <w:sz w:val="16"/>
                          <w:szCs w:val="16"/>
                        </w:rPr>
                        <w:t>LG92 „Reinigungsarbeiten"</w:t>
                      </w:r>
                      <w:r w:rsidRPr="00881C87">
                        <w:rPr>
                          <w:sz w:val="16"/>
                          <w:szCs w:val="16"/>
                        </w:rPr>
                        <w:t xml:space="preserve"> mit der neuen ULG "Hochdruckreinigung von Kanälen und Druckleitungen"- Neuerstellung;</w:t>
                      </w:r>
                    </w:p>
                    <w:p w14:paraId="6E1E39D6" w14:textId="77777777" w:rsidR="00AC1499" w:rsidRPr="00881C87" w:rsidRDefault="00AC1499" w:rsidP="00AC1499">
                      <w:pPr>
                        <w:pStyle w:val="Listenabsatz"/>
                        <w:numPr>
                          <w:ilvl w:val="0"/>
                          <w:numId w:val="39"/>
                        </w:numPr>
                        <w:contextualSpacing w:val="0"/>
                        <w:jc w:val="left"/>
                        <w:rPr>
                          <w:sz w:val="16"/>
                          <w:szCs w:val="16"/>
                        </w:rPr>
                      </w:pPr>
                      <w:r w:rsidRPr="00881C87">
                        <w:rPr>
                          <w:b/>
                          <w:bCs/>
                          <w:sz w:val="16"/>
                          <w:szCs w:val="16"/>
                        </w:rPr>
                        <w:t xml:space="preserve">LG90 „Prüfungen" - </w:t>
                      </w:r>
                      <w:r w:rsidRPr="00881C87">
                        <w:rPr>
                          <w:sz w:val="16"/>
                          <w:szCs w:val="16"/>
                        </w:rPr>
                        <w:t>Überarbeitung mehrerer Unterleistungsgruppen (z.B. ULG 90.86 „TV-Inspektion Rohrleitungen“, ULG 90.87 „TV- Inspektion- Anschlussleitungen“, ULG 90.82 „Geotechnische Labor- und Felduntersuchungen“;</w:t>
                      </w:r>
                    </w:p>
                    <w:p w14:paraId="189DC047" w14:textId="497235B4" w:rsidR="00AC1499" w:rsidRDefault="00AC1499" w:rsidP="00AC1499">
                      <w:pPr>
                        <w:pStyle w:val="Listenabsatz"/>
                        <w:numPr>
                          <w:ilvl w:val="0"/>
                          <w:numId w:val="39"/>
                        </w:numPr>
                        <w:contextualSpacing w:val="0"/>
                        <w:rPr>
                          <w:sz w:val="16"/>
                          <w:szCs w:val="16"/>
                        </w:rPr>
                      </w:pPr>
                      <w:r w:rsidRPr="00881C87">
                        <w:rPr>
                          <w:b/>
                          <w:bCs/>
                          <w:sz w:val="16"/>
                          <w:szCs w:val="16"/>
                        </w:rPr>
                        <w:t>Überarbeitung</w:t>
                      </w:r>
                      <w:r w:rsidRPr="00881C87">
                        <w:rPr>
                          <w:sz w:val="16"/>
                          <w:szCs w:val="16"/>
                        </w:rPr>
                        <w:t xml:space="preserve"> der RVS 08.05.01 "Technische Vertragsbedingungen, Gründungsarbeiten, Pfähle, Schlitzwände und Micropfähle", RVS 08.05.04 "Technische Vertragsbedingungen, Gründungsarbeiten, Tiefenverdichtung und Vertikaldrains", RVS 08.05.05 " Technische Vertragsbedingungen, Gründungsarbeiten, </w:t>
                      </w:r>
                      <w:proofErr w:type="spellStart"/>
                      <w:r w:rsidRPr="00881C87">
                        <w:rPr>
                          <w:sz w:val="16"/>
                          <w:szCs w:val="16"/>
                        </w:rPr>
                        <w:t>Trägerverbau</w:t>
                      </w:r>
                      <w:proofErr w:type="spellEnd"/>
                      <w:r w:rsidRPr="00881C87">
                        <w:rPr>
                          <w:sz w:val="16"/>
                          <w:szCs w:val="16"/>
                        </w:rPr>
                        <w:t xml:space="preserve">", RVS 08.22.01 "Technische Vertragsbedingungen, Bohr-, </w:t>
                      </w:r>
                      <w:proofErr w:type="spellStart"/>
                      <w:r w:rsidRPr="00881C87">
                        <w:rPr>
                          <w:sz w:val="16"/>
                          <w:szCs w:val="16"/>
                        </w:rPr>
                        <w:t>Ankerungs</w:t>
                      </w:r>
                      <w:proofErr w:type="spellEnd"/>
                      <w:r w:rsidRPr="00881C87">
                        <w:rPr>
                          <w:sz w:val="16"/>
                          <w:szCs w:val="16"/>
                        </w:rPr>
                        <w:t xml:space="preserve">- und Injektionsarbeiten, </w:t>
                      </w:r>
                      <w:proofErr w:type="spellStart"/>
                      <w:r w:rsidRPr="00881C87">
                        <w:rPr>
                          <w:sz w:val="16"/>
                          <w:szCs w:val="16"/>
                        </w:rPr>
                        <w:t>Verpressanker</w:t>
                      </w:r>
                      <w:proofErr w:type="spellEnd"/>
                      <w:r w:rsidRPr="00881C87">
                        <w:rPr>
                          <w:sz w:val="16"/>
                          <w:szCs w:val="16"/>
                        </w:rPr>
                        <w:t xml:space="preserve">, zugbeanspruchte </w:t>
                      </w:r>
                      <w:proofErr w:type="spellStart"/>
                      <w:r w:rsidRPr="00881C87">
                        <w:rPr>
                          <w:sz w:val="16"/>
                          <w:szCs w:val="16"/>
                        </w:rPr>
                        <w:t>Verpresspfähle</w:t>
                      </w:r>
                      <w:proofErr w:type="spellEnd"/>
                      <w:r w:rsidRPr="00881C87">
                        <w:rPr>
                          <w:sz w:val="16"/>
                          <w:szCs w:val="16"/>
                        </w:rPr>
                        <w:t xml:space="preserve"> und Nägel", als techn. Vertragsbedingungen zur LB-VI;</w:t>
                      </w:r>
                    </w:p>
                    <w:p w14:paraId="3D831A86" w14:textId="1788DEEE" w:rsidR="006A4BFF" w:rsidRDefault="006A4BFF" w:rsidP="006A4BFF">
                      <w:pPr>
                        <w:rPr>
                          <w:sz w:val="16"/>
                          <w:szCs w:val="16"/>
                        </w:rPr>
                      </w:pPr>
                    </w:p>
                    <w:p w14:paraId="081B226C" w14:textId="61B32351" w:rsidR="00881C87" w:rsidRPr="00881C87" w:rsidRDefault="006A4BFF" w:rsidP="006A4BFF">
                      <w:pPr>
                        <w:ind w:firstLine="360"/>
                        <w:rPr>
                          <w:sz w:val="16"/>
                          <w:szCs w:val="16"/>
                        </w:rPr>
                      </w:pPr>
                      <w:r w:rsidRPr="00090FFF">
                        <w:rPr>
                          <w:rFonts w:cs="Arial"/>
                          <w:i/>
                          <w:color w:val="211D1E"/>
                          <w:sz w:val="20"/>
                          <w:szCs w:val="22"/>
                          <w:u w:val="single"/>
                          <w:lang w:eastAsia="de-AT"/>
                        </w:rPr>
                        <w:t>Klausel über die gegenseitige Anerkennung</w:t>
                      </w:r>
                    </w:p>
                    <w:p w14:paraId="460FC88D" w14:textId="77777777" w:rsidR="00F33036" w:rsidRPr="00AC1499" w:rsidRDefault="00F33036" w:rsidP="00F33036">
                      <w:pPr>
                        <w:ind w:left="360"/>
                        <w:rPr>
                          <w:rFonts w:ascii="Calibri" w:hAnsi="Calibri"/>
                          <w:sz w:val="18"/>
                          <w:szCs w:val="18"/>
                          <w:lang w:val="de-AT" w:eastAsia="en-US"/>
                        </w:rPr>
                      </w:pPr>
                      <w:r w:rsidRPr="00AC1499">
                        <w:rPr>
                          <w:sz w:val="18"/>
                          <w:szCs w:val="18"/>
                        </w:rPr>
                        <w:t>Waren, die rechtmäßig in einem anderen Mitgliedstaat der Europäischen Union oder in der Türkei in Verkehr gebracht werden oder die ihren Ursprung in einem EFTA-Staat haben, der Vertragspartei des Abkommens über den Europäischen Wirtschaftsraum ist, und dort rechtmäßig in Verkehr gebracht werden, gelten als vereinbar. Die Anwendung unterliegt der Verordnung (EU) 2019/515 des Europäischen Parlaments und des Rates vom 19. März 2019 über die gegenseitige Anerkennung von Waren, die in einem anderen</w:t>
                      </w:r>
                      <w:r>
                        <w:t xml:space="preserve"> </w:t>
                      </w:r>
                      <w:r w:rsidRPr="00AC1499">
                        <w:rPr>
                          <w:sz w:val="18"/>
                          <w:szCs w:val="18"/>
                        </w:rPr>
                        <w:t>Mitgliedstaat rechtmäßig in Verkehr gebracht worden sind und zur Aufhebung der Verordnung (EG) Nr. 764/2008.</w:t>
                      </w:r>
                    </w:p>
                    <w:p w14:paraId="1DFA3C40" w14:textId="77777777" w:rsidR="00F33036" w:rsidRPr="005E5D04" w:rsidRDefault="00F33036" w:rsidP="00F33036">
                      <w:pPr>
                        <w:pStyle w:val="Textkrper"/>
                        <w:widowControl w:val="0"/>
                        <w:spacing w:after="120"/>
                        <w:jc w:val="left"/>
                        <w:rPr>
                          <w:sz w:val="18"/>
                          <w:szCs w:val="18"/>
                        </w:rPr>
                      </w:pPr>
                    </w:p>
                    <w:p w14:paraId="7A6C0880" w14:textId="77777777" w:rsidR="00097FBA" w:rsidRPr="00297268" w:rsidRDefault="00097FBA" w:rsidP="00297268">
                      <w:pPr>
                        <w:rPr>
                          <w:rFonts w:eastAsia="Calibri" w:cs="Arial"/>
                          <w:color w:val="211D1E"/>
                          <w:sz w:val="20"/>
                          <w:szCs w:val="22"/>
                          <w:lang w:val="de-AT" w:eastAsia="de-AT"/>
                        </w:rPr>
                      </w:pPr>
                    </w:p>
                  </w:txbxContent>
                </v:textbox>
              </v:shape>
            </w:pict>
          </mc:Fallback>
        </mc:AlternateContent>
      </w:r>
    </w:p>
    <w:p w14:paraId="41DBE987" w14:textId="77777777" w:rsidR="00D50F0B" w:rsidRPr="00D50F0B" w:rsidRDefault="00D50F0B" w:rsidP="00D50F0B">
      <w:pPr>
        <w:rPr>
          <w:rFonts w:cs="Arial"/>
          <w:color w:val="211D1E"/>
          <w:sz w:val="20"/>
        </w:rPr>
      </w:pPr>
    </w:p>
    <w:p w14:paraId="2C9AAC19" w14:textId="77777777" w:rsidR="002903E0" w:rsidRDefault="002903E0" w:rsidP="00B34CAD">
      <w:pPr>
        <w:pStyle w:val="Deckblatttext10pt"/>
        <w:rPr>
          <w:rFonts w:cs="Arial"/>
          <w:sz w:val="18"/>
        </w:rPr>
      </w:pPr>
    </w:p>
    <w:p w14:paraId="44C8FC92" w14:textId="77777777" w:rsidR="002903E0" w:rsidRPr="002903E0" w:rsidRDefault="002903E0" w:rsidP="002903E0"/>
    <w:p w14:paraId="6D8E3D6F" w14:textId="77777777" w:rsidR="002903E0" w:rsidRPr="002903E0" w:rsidRDefault="002903E0" w:rsidP="002903E0"/>
    <w:p w14:paraId="04D7C7B6" w14:textId="77777777" w:rsidR="002903E0" w:rsidRPr="002903E0" w:rsidRDefault="002903E0" w:rsidP="002903E0"/>
    <w:p w14:paraId="6515324F" w14:textId="77777777" w:rsidR="002903E0" w:rsidRPr="002903E0" w:rsidRDefault="002903E0" w:rsidP="002903E0"/>
    <w:p w14:paraId="7937EC71" w14:textId="77777777" w:rsidR="002903E0" w:rsidRPr="002903E0" w:rsidRDefault="002903E0" w:rsidP="002903E0"/>
    <w:p w14:paraId="7176B2E5" w14:textId="77777777" w:rsidR="002903E0" w:rsidRPr="002903E0" w:rsidRDefault="002903E0" w:rsidP="002903E0"/>
    <w:p w14:paraId="71B9E12B" w14:textId="77777777" w:rsidR="002903E0" w:rsidRPr="002903E0" w:rsidRDefault="002903E0" w:rsidP="002903E0"/>
    <w:p w14:paraId="030010B5" w14:textId="77777777" w:rsidR="002903E0" w:rsidRPr="002903E0" w:rsidRDefault="002903E0" w:rsidP="002903E0"/>
    <w:p w14:paraId="348D9A64" w14:textId="77777777" w:rsidR="002903E0" w:rsidRPr="002903E0" w:rsidRDefault="002903E0" w:rsidP="002903E0"/>
    <w:p w14:paraId="3768AF5E" w14:textId="77777777" w:rsidR="002903E0" w:rsidRPr="002903E0" w:rsidRDefault="002903E0" w:rsidP="002903E0"/>
    <w:p w14:paraId="461C8D1A" w14:textId="77777777" w:rsidR="002903E0" w:rsidRPr="002903E0" w:rsidRDefault="002903E0" w:rsidP="002903E0"/>
    <w:p w14:paraId="505E041F" w14:textId="77777777" w:rsidR="002903E0" w:rsidRPr="002903E0" w:rsidRDefault="002903E0" w:rsidP="002903E0"/>
    <w:p w14:paraId="41D105C2" w14:textId="77777777" w:rsidR="002903E0" w:rsidRPr="002903E0" w:rsidRDefault="002903E0" w:rsidP="002903E0"/>
    <w:p w14:paraId="0AD6BDEB" w14:textId="77777777" w:rsidR="002903E0" w:rsidRPr="002903E0" w:rsidRDefault="002903E0" w:rsidP="002903E0"/>
    <w:p w14:paraId="6B409D10" w14:textId="77777777" w:rsidR="002903E0" w:rsidRPr="002903E0" w:rsidRDefault="002903E0" w:rsidP="002903E0"/>
    <w:p w14:paraId="28D64D99" w14:textId="77777777" w:rsidR="002903E0" w:rsidRPr="002903E0" w:rsidRDefault="002903E0" w:rsidP="002903E0"/>
    <w:p w14:paraId="406BB7E1" w14:textId="77777777" w:rsidR="002903E0" w:rsidRPr="002903E0" w:rsidRDefault="002903E0" w:rsidP="002903E0"/>
    <w:p w14:paraId="7F7A0FA5" w14:textId="77777777" w:rsidR="002903E0" w:rsidRPr="002903E0" w:rsidRDefault="002903E0" w:rsidP="002903E0"/>
    <w:p w14:paraId="08B73624" w14:textId="77777777" w:rsidR="002903E0" w:rsidRPr="002903E0" w:rsidRDefault="002903E0" w:rsidP="002903E0"/>
    <w:p w14:paraId="77A4A6AA" w14:textId="77777777" w:rsidR="002903E0" w:rsidRPr="002903E0" w:rsidRDefault="002903E0" w:rsidP="002903E0"/>
    <w:p w14:paraId="029AD2AE" w14:textId="77777777" w:rsidR="002903E0" w:rsidRPr="002903E0" w:rsidRDefault="002903E0" w:rsidP="002903E0"/>
    <w:p w14:paraId="089107B3" w14:textId="77777777" w:rsidR="002903E0" w:rsidRPr="002903E0" w:rsidRDefault="002903E0" w:rsidP="002903E0"/>
    <w:p w14:paraId="3EE11122" w14:textId="77777777" w:rsidR="002903E0" w:rsidRPr="002903E0" w:rsidRDefault="002903E0" w:rsidP="002903E0"/>
    <w:p w14:paraId="5B5B0B2D" w14:textId="77777777" w:rsidR="002903E0" w:rsidRDefault="002903E0" w:rsidP="002903E0"/>
    <w:p w14:paraId="4EC892FD" w14:textId="77777777" w:rsidR="002903E0" w:rsidRPr="002903E0" w:rsidRDefault="002903E0" w:rsidP="002903E0"/>
    <w:p w14:paraId="7FBBE559" w14:textId="77777777" w:rsidR="002903E0" w:rsidRDefault="002903E0" w:rsidP="002903E0"/>
    <w:p w14:paraId="665A87AF" w14:textId="77777777" w:rsidR="00097FBA" w:rsidRDefault="00097FBA" w:rsidP="002903E0"/>
    <w:p w14:paraId="3A142442" w14:textId="77777777" w:rsidR="00097FBA" w:rsidRDefault="00097FBA" w:rsidP="002903E0"/>
    <w:p w14:paraId="31BFD018" w14:textId="77777777" w:rsidR="00097FBA" w:rsidRDefault="00097FBA" w:rsidP="002903E0"/>
    <w:p w14:paraId="269EF393" w14:textId="77777777" w:rsidR="00097FBA" w:rsidRDefault="00097FBA" w:rsidP="002903E0"/>
    <w:p w14:paraId="3AF3137D" w14:textId="77777777" w:rsidR="00097FBA" w:rsidRDefault="00097FBA" w:rsidP="002903E0"/>
    <w:p w14:paraId="1A3F6805" w14:textId="77777777" w:rsidR="00097FBA" w:rsidRDefault="00097FBA" w:rsidP="002903E0"/>
    <w:p w14:paraId="0D8657D8" w14:textId="77777777" w:rsidR="00097FBA" w:rsidRDefault="00097FBA" w:rsidP="002903E0">
      <w:pPr>
        <w:rPr>
          <w:rFonts w:eastAsia="Calibri" w:cs="Arial"/>
          <w:color w:val="211D1E"/>
          <w:sz w:val="20"/>
          <w:szCs w:val="22"/>
          <w:lang w:val="de-AT" w:eastAsia="de-AT"/>
        </w:rPr>
      </w:pPr>
    </w:p>
    <w:p w14:paraId="2B983FD9" w14:textId="77777777" w:rsidR="00AC1499" w:rsidRDefault="00AC1499" w:rsidP="00AC1499">
      <w:pPr>
        <w:rPr>
          <w:rFonts w:eastAsia="Calibri" w:cs="Arial"/>
          <w:color w:val="211D1E"/>
          <w:sz w:val="20"/>
          <w:szCs w:val="22"/>
          <w:lang w:val="de-AT" w:eastAsia="de-AT"/>
        </w:rPr>
      </w:pPr>
    </w:p>
    <w:p w14:paraId="58269AB7" w14:textId="77777777" w:rsidR="00AC1499" w:rsidRDefault="00AC1499" w:rsidP="00AC1499">
      <w:pPr>
        <w:rPr>
          <w:rFonts w:eastAsia="Calibri" w:cs="Arial"/>
          <w:color w:val="211D1E"/>
          <w:sz w:val="20"/>
          <w:szCs w:val="22"/>
          <w:lang w:val="de-AT" w:eastAsia="de-AT"/>
        </w:rPr>
      </w:pPr>
    </w:p>
    <w:p w14:paraId="129D6B3E" w14:textId="77777777" w:rsidR="00AC1499" w:rsidRDefault="00AC1499" w:rsidP="00AC1499">
      <w:pPr>
        <w:rPr>
          <w:rFonts w:eastAsia="Calibri" w:cs="Arial"/>
          <w:color w:val="211D1E"/>
          <w:sz w:val="20"/>
          <w:szCs w:val="22"/>
          <w:lang w:val="de-AT" w:eastAsia="de-AT"/>
        </w:rPr>
      </w:pPr>
    </w:p>
    <w:p w14:paraId="500819CA" w14:textId="5C0A4F9F" w:rsidR="00AC1499" w:rsidRPr="00982500" w:rsidRDefault="00AC1499" w:rsidP="00AC1499">
      <w:pPr>
        <w:rPr>
          <w:rFonts w:eastAsia="Calibri" w:cs="Arial"/>
          <w:color w:val="211D1E"/>
          <w:sz w:val="18"/>
          <w:szCs w:val="18"/>
          <w:lang w:val="de-AT" w:eastAsia="de-AT"/>
        </w:rPr>
      </w:pPr>
      <w:r w:rsidRPr="00982500">
        <w:rPr>
          <w:rFonts w:eastAsia="Calibri" w:cs="Arial"/>
          <w:color w:val="211D1E"/>
          <w:sz w:val="18"/>
          <w:szCs w:val="18"/>
          <w:lang w:val="de-AT" w:eastAsia="de-AT"/>
        </w:rPr>
        <w:t>Der gegenständliche Entwurf kann über die österreichische Zentralstelle (</w:t>
      </w:r>
      <w:hyperlink r:id="rId8" w:history="1">
        <w:r w:rsidRPr="00982500">
          <w:rPr>
            <w:rStyle w:val="Hyperlink"/>
            <w:rFonts w:eastAsia="Calibri" w:cs="Arial"/>
            <w:sz w:val="18"/>
            <w:szCs w:val="18"/>
            <w:lang w:val="de-AT" w:eastAsia="de-AT"/>
          </w:rPr>
          <w:t>not9834@bmdw.gv.at</w:t>
        </w:r>
      </w:hyperlink>
      <w:r w:rsidRPr="00982500">
        <w:rPr>
          <w:rFonts w:eastAsia="Calibri" w:cs="Arial"/>
          <w:color w:val="211D1E"/>
          <w:sz w:val="18"/>
          <w:szCs w:val="18"/>
          <w:lang w:val="de-AT" w:eastAsia="de-AT"/>
        </w:rPr>
        <w:t xml:space="preserve">) jederzeit angefordert werden. Der endgültige Wortlaut ist nach Veröffentlichung über </w:t>
      </w:r>
      <w:hyperlink r:id="rId9" w:history="1">
        <w:r w:rsidRPr="00982500">
          <w:rPr>
            <w:rStyle w:val="Hyperlink"/>
            <w:rFonts w:eastAsia="Calibri" w:cs="Arial"/>
            <w:sz w:val="18"/>
            <w:szCs w:val="18"/>
            <w:lang w:val="de-AT" w:eastAsia="de-AT"/>
          </w:rPr>
          <w:t>www.fsv.at</w:t>
        </w:r>
      </w:hyperlink>
      <w:r w:rsidRPr="00982500">
        <w:rPr>
          <w:rFonts w:eastAsia="Calibri" w:cs="Arial"/>
          <w:color w:val="211D1E"/>
          <w:sz w:val="18"/>
          <w:szCs w:val="18"/>
          <w:lang w:val="de-AT" w:eastAsia="de-AT"/>
        </w:rPr>
        <w:t xml:space="preserve"> zu beziehen.</w:t>
      </w:r>
    </w:p>
    <w:p w14:paraId="43835978" w14:textId="13B6347B" w:rsidR="00D50F0B" w:rsidRPr="00982500" w:rsidRDefault="00D50F0B" w:rsidP="00AC1499">
      <w:pPr>
        <w:rPr>
          <w:rFonts w:eastAsia="Calibri" w:cs="Arial"/>
          <w:color w:val="211D1E"/>
          <w:sz w:val="18"/>
          <w:szCs w:val="18"/>
          <w:lang w:val="de-AT" w:eastAsia="de-AT"/>
        </w:rPr>
      </w:pPr>
    </w:p>
    <w:sectPr w:rsidR="00D50F0B" w:rsidRPr="00982500" w:rsidSect="000C75AC">
      <w:headerReference w:type="default" r:id="rId10"/>
      <w:footerReference w:type="default" r:id="rId11"/>
      <w:headerReference w:type="first" r:id="rId12"/>
      <w:footerReference w:type="first" r:id="rId13"/>
      <w:endnotePr>
        <w:numFmt w:val="decimal"/>
      </w:endnotePr>
      <w:pgSz w:w="11906" w:h="16838" w:code="9"/>
      <w:pgMar w:top="1457" w:right="1134" w:bottom="2126"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4E26F" w14:textId="77777777" w:rsidR="00412C57" w:rsidRDefault="00412C57">
      <w:r>
        <w:separator/>
      </w:r>
    </w:p>
    <w:p w14:paraId="236F80E3" w14:textId="77777777" w:rsidR="00412C57" w:rsidRDefault="00412C57"/>
  </w:endnote>
  <w:endnote w:type="continuationSeparator" w:id="0">
    <w:p w14:paraId="0F86FCE8" w14:textId="77777777" w:rsidR="00412C57" w:rsidRDefault="00412C57">
      <w:r>
        <w:continuationSeparator/>
      </w:r>
    </w:p>
    <w:p w14:paraId="48A100D6" w14:textId="77777777" w:rsidR="00412C57" w:rsidRDefault="00412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ight">
    <w:altName w:val="Century Gothic"/>
    <w:charset w:val="00"/>
    <w:family w:val="swiss"/>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Layout w:type="fixed"/>
      <w:tblCellMar>
        <w:left w:w="0" w:type="dxa"/>
        <w:right w:w="0" w:type="dxa"/>
      </w:tblCellMar>
      <w:tblLook w:val="00A0" w:firstRow="1" w:lastRow="0" w:firstColumn="1" w:lastColumn="0" w:noHBand="0" w:noVBand="0"/>
    </w:tblPr>
    <w:tblGrid>
      <w:gridCol w:w="6515"/>
      <w:gridCol w:w="3124"/>
    </w:tblGrid>
    <w:tr w:rsidR="00412C57" w:rsidRPr="00660B2E" w14:paraId="28609D61" w14:textId="77777777">
      <w:trPr>
        <w:trHeight w:hRule="exact" w:val="60"/>
      </w:trPr>
      <w:tc>
        <w:tcPr>
          <w:tcW w:w="9752" w:type="dxa"/>
          <w:gridSpan w:val="2"/>
          <w:tcBorders>
            <w:top w:val="single" w:sz="8" w:space="0" w:color="ED1C24"/>
          </w:tcBorders>
          <w:shd w:val="clear" w:color="auto" w:fill="auto"/>
        </w:tcPr>
        <w:p w14:paraId="6D9C8329" w14:textId="77777777" w:rsidR="00412C57" w:rsidRPr="00660B2E" w:rsidRDefault="00412C57" w:rsidP="00D36652">
          <w:pPr>
            <w:pStyle w:val="Formatvorlage1ptZentriertLinks-01cm"/>
            <w:rPr>
              <w:rFonts w:cs="Arial"/>
            </w:rPr>
          </w:pPr>
        </w:p>
      </w:tc>
    </w:tr>
    <w:tr w:rsidR="00412C57" w:rsidRPr="00660B2E" w14:paraId="2B8AFA34" w14:textId="77777777">
      <w:trPr>
        <w:trHeight w:hRule="exact" w:val="240"/>
      </w:trPr>
      <w:tc>
        <w:tcPr>
          <w:tcW w:w="9752" w:type="dxa"/>
          <w:gridSpan w:val="2"/>
          <w:shd w:val="clear" w:color="auto" w:fill="ED1C24"/>
        </w:tcPr>
        <w:p w14:paraId="1D8251DB" w14:textId="77777777" w:rsidR="00412C57" w:rsidRPr="00660B2E" w:rsidRDefault="00412C57" w:rsidP="00D36652">
          <w:pPr>
            <w:pStyle w:val="Formatvorlage1ptZentriertLinks-01cm"/>
            <w:rPr>
              <w:rFonts w:cs="Arial"/>
            </w:rPr>
          </w:pPr>
        </w:p>
      </w:tc>
    </w:tr>
    <w:tr w:rsidR="00412C57" w:rsidRPr="005E2650" w14:paraId="55652023" w14:textId="77777777" w:rsidTr="00AC7D25">
      <w:trPr>
        <w:trHeight w:val="680"/>
      </w:trPr>
      <w:tc>
        <w:tcPr>
          <w:tcW w:w="6591" w:type="dxa"/>
          <w:shd w:val="clear" w:color="auto" w:fill="auto"/>
          <w:vAlign w:val="center"/>
        </w:tcPr>
        <w:p w14:paraId="0DAD66D9" w14:textId="77777777" w:rsidR="00412C57" w:rsidRPr="0055263E" w:rsidRDefault="00412C57" w:rsidP="00D36652">
          <w:pPr>
            <w:pStyle w:val="FuzeileText"/>
          </w:pPr>
          <w:r>
            <w:t>Zu beziehen bei der Österreichischen Forschungsgesellschaft Straße – Schiene - Verkehr</w:t>
          </w:r>
        </w:p>
        <w:p w14:paraId="504F5106" w14:textId="77777777" w:rsidR="00412C57" w:rsidRDefault="00412C57" w:rsidP="00D36652">
          <w:pPr>
            <w:pStyle w:val="FuzeileText"/>
            <w:rPr>
              <w:color w:val="FF0000"/>
            </w:rPr>
          </w:pPr>
          <w:r w:rsidRPr="00C74DDC">
            <w:rPr>
              <w:color w:val="FF0000"/>
            </w:rPr>
            <w:t xml:space="preserve">Entwurf – Stand: 1 </w:t>
          </w:r>
          <w:proofErr w:type="spellStart"/>
          <w:r w:rsidRPr="00C74DDC">
            <w:rPr>
              <w:color w:val="FF0000"/>
            </w:rPr>
            <w:t>xxxx</w:t>
          </w:r>
          <w:proofErr w:type="spellEnd"/>
          <w:r w:rsidRPr="00C74DDC">
            <w:rPr>
              <w:color w:val="FF0000"/>
            </w:rPr>
            <w:t xml:space="preserve"> 20xx</w:t>
          </w:r>
        </w:p>
        <w:p w14:paraId="0DE423E1" w14:textId="77777777" w:rsidR="00412C57" w:rsidRPr="00AE3C69" w:rsidRDefault="00412C57" w:rsidP="00D36652">
          <w:pPr>
            <w:pStyle w:val="Fuzeilekursivlinks"/>
            <w:rPr>
              <w:color w:val="FF0000"/>
            </w:rPr>
          </w:pPr>
          <w:r w:rsidRPr="00DB0478">
            <w:t>Dieses Werk ist urheberrechtlich geschützt.</w:t>
          </w:r>
        </w:p>
      </w:tc>
      <w:tc>
        <w:tcPr>
          <w:tcW w:w="3161" w:type="dxa"/>
          <w:shd w:val="clear" w:color="auto" w:fill="auto"/>
          <w:vAlign w:val="center"/>
        </w:tcPr>
        <w:p w14:paraId="04413A45" w14:textId="77777777" w:rsidR="00412C57" w:rsidRPr="005E2650" w:rsidRDefault="00412C57" w:rsidP="00AC7D25">
          <w:pPr>
            <w:pStyle w:val="Bild"/>
          </w:pPr>
          <w:r>
            <w:rPr>
              <w:noProof/>
              <w:lang w:val="de-AT" w:eastAsia="de-AT"/>
            </w:rPr>
            <w:drawing>
              <wp:inline distT="0" distB="0" distL="0" distR="0" wp14:anchorId="2717E44A" wp14:editId="5A9DB1D7">
                <wp:extent cx="1981200" cy="295275"/>
                <wp:effectExtent l="19050" t="0" r="0" b="0"/>
                <wp:docPr id="7" name="Bild 7" descr="LogoUnd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UndText"/>
                        <pic:cNvPicPr>
                          <a:picLocks noChangeAspect="1" noChangeArrowheads="1"/>
                        </pic:cNvPicPr>
                      </pic:nvPicPr>
                      <pic:blipFill>
                        <a:blip r:embed="rId1"/>
                        <a:srcRect/>
                        <a:stretch>
                          <a:fillRect/>
                        </a:stretch>
                      </pic:blipFill>
                      <pic:spPr bwMode="auto">
                        <a:xfrm>
                          <a:off x="0" y="0"/>
                          <a:ext cx="1981200" cy="295275"/>
                        </a:xfrm>
                        <a:prstGeom prst="rect">
                          <a:avLst/>
                        </a:prstGeom>
                        <a:noFill/>
                        <a:ln w="9525">
                          <a:noFill/>
                          <a:miter lim="800000"/>
                          <a:headEnd/>
                          <a:tailEnd/>
                        </a:ln>
                      </pic:spPr>
                    </pic:pic>
                  </a:graphicData>
                </a:graphic>
              </wp:inline>
            </w:drawing>
          </w:r>
        </w:p>
      </w:tc>
    </w:tr>
  </w:tbl>
  <w:p w14:paraId="238ECBF6" w14:textId="77777777" w:rsidR="00412C57" w:rsidRPr="008D6F2A" w:rsidRDefault="00412C57" w:rsidP="008D6F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Layout w:type="fixed"/>
      <w:tblCellMar>
        <w:left w:w="0" w:type="dxa"/>
        <w:right w:w="0" w:type="dxa"/>
      </w:tblCellMar>
      <w:tblLook w:val="00A0" w:firstRow="1" w:lastRow="0" w:firstColumn="1" w:lastColumn="0" w:noHBand="0" w:noVBand="0"/>
    </w:tblPr>
    <w:tblGrid>
      <w:gridCol w:w="6515"/>
      <w:gridCol w:w="3124"/>
    </w:tblGrid>
    <w:tr w:rsidR="00412C57" w:rsidRPr="00660B2E" w14:paraId="729171F3" w14:textId="77777777" w:rsidTr="00412C57">
      <w:trPr>
        <w:trHeight w:hRule="exact" w:val="60"/>
      </w:trPr>
      <w:tc>
        <w:tcPr>
          <w:tcW w:w="9752" w:type="dxa"/>
          <w:gridSpan w:val="2"/>
          <w:tcBorders>
            <w:top w:val="single" w:sz="8" w:space="0" w:color="ED1C24"/>
          </w:tcBorders>
          <w:shd w:val="clear" w:color="auto" w:fill="auto"/>
        </w:tcPr>
        <w:p w14:paraId="313FAB0A" w14:textId="77777777" w:rsidR="00412C57" w:rsidRPr="00660B2E" w:rsidRDefault="00412C57" w:rsidP="00412C57">
          <w:pPr>
            <w:pStyle w:val="Formatvorlage1ptZentriertLinks-01cm"/>
            <w:rPr>
              <w:rFonts w:cs="Arial"/>
            </w:rPr>
          </w:pPr>
        </w:p>
      </w:tc>
    </w:tr>
    <w:tr w:rsidR="00412C57" w:rsidRPr="00660B2E" w14:paraId="75567C76" w14:textId="77777777" w:rsidTr="00412C57">
      <w:trPr>
        <w:trHeight w:hRule="exact" w:val="240"/>
      </w:trPr>
      <w:tc>
        <w:tcPr>
          <w:tcW w:w="9752" w:type="dxa"/>
          <w:gridSpan w:val="2"/>
          <w:shd w:val="clear" w:color="auto" w:fill="ED1C24"/>
        </w:tcPr>
        <w:p w14:paraId="50CD76E1" w14:textId="77777777" w:rsidR="00412C57" w:rsidRPr="00660B2E" w:rsidRDefault="00412C57" w:rsidP="00412C57">
          <w:pPr>
            <w:pStyle w:val="Formatvorlage1ptZentriertLinks-01cm"/>
            <w:rPr>
              <w:rFonts w:cs="Arial"/>
            </w:rPr>
          </w:pPr>
        </w:p>
      </w:tc>
    </w:tr>
    <w:tr w:rsidR="00412C57" w:rsidRPr="005E2650" w14:paraId="1FE779C7" w14:textId="77777777" w:rsidTr="00412C57">
      <w:trPr>
        <w:trHeight w:val="680"/>
      </w:trPr>
      <w:tc>
        <w:tcPr>
          <w:tcW w:w="6591" w:type="dxa"/>
          <w:shd w:val="clear" w:color="auto" w:fill="auto"/>
          <w:vAlign w:val="center"/>
        </w:tcPr>
        <w:p w14:paraId="11F1BC32" w14:textId="77777777" w:rsidR="00412C57" w:rsidRPr="0055263E" w:rsidRDefault="00412C57" w:rsidP="00412C57">
          <w:pPr>
            <w:pStyle w:val="FuzeileText"/>
          </w:pPr>
          <w:r>
            <w:t>Österreichischen Forschungsgesellschaft Straße – Schiene - Verkehr</w:t>
          </w:r>
        </w:p>
        <w:p w14:paraId="01CD916D" w14:textId="77777777" w:rsidR="00412C57" w:rsidRPr="00AE3C69" w:rsidRDefault="00412C57" w:rsidP="00412C57">
          <w:pPr>
            <w:pStyle w:val="Fuzeilekursivlinks"/>
            <w:rPr>
              <w:color w:val="FF0000"/>
            </w:rPr>
          </w:pPr>
          <w:r w:rsidRPr="00DB0478">
            <w:t>Dieses Werk ist urheberrechtlich geschützt.</w:t>
          </w:r>
        </w:p>
      </w:tc>
      <w:tc>
        <w:tcPr>
          <w:tcW w:w="3161" w:type="dxa"/>
          <w:shd w:val="clear" w:color="auto" w:fill="auto"/>
          <w:vAlign w:val="center"/>
        </w:tcPr>
        <w:p w14:paraId="4650AC1C" w14:textId="77777777" w:rsidR="00412C57" w:rsidRPr="005E2650" w:rsidRDefault="00412C57" w:rsidP="00412C57">
          <w:pPr>
            <w:pStyle w:val="Bild"/>
          </w:pPr>
          <w:r>
            <w:rPr>
              <w:noProof/>
              <w:lang w:val="de-AT" w:eastAsia="de-AT"/>
            </w:rPr>
            <w:drawing>
              <wp:inline distT="0" distB="0" distL="0" distR="0" wp14:anchorId="6EBC5F77" wp14:editId="4BA75AAE">
                <wp:extent cx="1981200" cy="295275"/>
                <wp:effectExtent l="19050" t="0" r="0" b="0"/>
                <wp:docPr id="19" name="Bild 19" descr="LogoUnd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UndText"/>
                        <pic:cNvPicPr>
                          <a:picLocks noChangeAspect="1" noChangeArrowheads="1"/>
                        </pic:cNvPicPr>
                      </pic:nvPicPr>
                      <pic:blipFill>
                        <a:blip r:embed="rId1"/>
                        <a:srcRect/>
                        <a:stretch>
                          <a:fillRect/>
                        </a:stretch>
                      </pic:blipFill>
                      <pic:spPr bwMode="auto">
                        <a:xfrm>
                          <a:off x="0" y="0"/>
                          <a:ext cx="1981200" cy="295275"/>
                        </a:xfrm>
                        <a:prstGeom prst="rect">
                          <a:avLst/>
                        </a:prstGeom>
                        <a:noFill/>
                        <a:ln w="9525">
                          <a:noFill/>
                          <a:miter lim="800000"/>
                          <a:headEnd/>
                          <a:tailEnd/>
                        </a:ln>
                      </pic:spPr>
                    </pic:pic>
                  </a:graphicData>
                </a:graphic>
              </wp:inline>
            </w:drawing>
          </w:r>
        </w:p>
      </w:tc>
    </w:tr>
  </w:tbl>
  <w:p w14:paraId="0E379C57" w14:textId="77777777" w:rsidR="00412C57" w:rsidRDefault="00412C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EDD61" w14:textId="77777777" w:rsidR="00412C57" w:rsidRDefault="00412C57">
      <w:r>
        <w:separator/>
      </w:r>
    </w:p>
    <w:p w14:paraId="079FA1BE" w14:textId="77777777" w:rsidR="00412C57" w:rsidRDefault="00412C57"/>
  </w:footnote>
  <w:footnote w:type="continuationSeparator" w:id="0">
    <w:p w14:paraId="093457AB" w14:textId="77777777" w:rsidR="00412C57" w:rsidRDefault="00412C57">
      <w:r>
        <w:continuationSeparator/>
      </w:r>
    </w:p>
    <w:p w14:paraId="3813FC03" w14:textId="77777777" w:rsidR="00412C57" w:rsidRDefault="00412C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Borders>
        <w:insideH w:val="single" w:sz="24" w:space="0" w:color="ED1C24"/>
      </w:tblBorders>
      <w:tblLayout w:type="fixed"/>
      <w:tblCellMar>
        <w:left w:w="0" w:type="dxa"/>
        <w:right w:w="0" w:type="dxa"/>
      </w:tblCellMar>
      <w:tblLook w:val="00A0" w:firstRow="1" w:lastRow="0" w:firstColumn="1" w:lastColumn="0" w:noHBand="0" w:noVBand="0"/>
    </w:tblPr>
    <w:tblGrid>
      <w:gridCol w:w="7087"/>
      <w:gridCol w:w="2552"/>
    </w:tblGrid>
    <w:tr w:rsidR="00412C57" w:rsidRPr="00C57C3A" w14:paraId="3B0A9EB1" w14:textId="77777777">
      <w:trPr>
        <w:trHeight w:val="80"/>
      </w:trPr>
      <w:tc>
        <w:tcPr>
          <w:tcW w:w="7088" w:type="dxa"/>
          <w:shd w:val="clear" w:color="auto" w:fill="auto"/>
          <w:vAlign w:val="bottom"/>
        </w:tcPr>
        <w:p w14:paraId="070A9876" w14:textId="77777777" w:rsidR="00412C57" w:rsidRPr="00C57C3A" w:rsidRDefault="00412C57" w:rsidP="00D36652">
          <w:pPr>
            <w:pStyle w:val="KopfzeileKapitel"/>
          </w:pPr>
          <w:r>
            <w:t>Kapitel</w:t>
          </w:r>
        </w:p>
      </w:tc>
      <w:tc>
        <w:tcPr>
          <w:tcW w:w="2552" w:type="dxa"/>
          <w:shd w:val="clear" w:color="auto" w:fill="auto"/>
        </w:tcPr>
        <w:p w14:paraId="3C87A67B" w14:textId="77777777" w:rsidR="00412C57" w:rsidRPr="00DB0478" w:rsidRDefault="00412C57" w:rsidP="00D36652">
          <w:pPr>
            <w:pStyle w:val="KopfzeileSeiteNr"/>
          </w:pPr>
          <w:r>
            <w:t xml:space="preserve">Seite </w:t>
          </w:r>
          <w:r>
            <w:rPr>
              <w:rStyle w:val="Seitenzahl"/>
              <w:sz w:val="22"/>
            </w:rPr>
            <w:fldChar w:fldCharType="begin"/>
          </w:r>
          <w:r>
            <w:rPr>
              <w:rStyle w:val="Seitenzahl"/>
              <w:sz w:val="22"/>
            </w:rPr>
            <w:instrText xml:space="preserve"> PAGE </w:instrText>
          </w:r>
          <w:r>
            <w:rPr>
              <w:rStyle w:val="Seitenzahl"/>
              <w:sz w:val="22"/>
            </w:rPr>
            <w:fldChar w:fldCharType="separate"/>
          </w:r>
          <w:r w:rsidR="008E61E9">
            <w:rPr>
              <w:rStyle w:val="Seitenzahl"/>
              <w:noProof/>
              <w:sz w:val="22"/>
            </w:rPr>
            <w:t>2</w:t>
          </w:r>
          <w:r>
            <w:rPr>
              <w:rStyle w:val="Seitenzahl"/>
              <w:sz w:val="22"/>
            </w:rPr>
            <w:fldChar w:fldCharType="end"/>
          </w:r>
        </w:p>
      </w:tc>
    </w:tr>
    <w:tr w:rsidR="00412C57" w:rsidRPr="00C57C3A" w14:paraId="02EB0253" w14:textId="77777777">
      <w:tc>
        <w:tcPr>
          <w:tcW w:w="7088" w:type="dxa"/>
          <w:shd w:val="clear" w:color="auto" w:fill="auto"/>
        </w:tcPr>
        <w:p w14:paraId="2176B642" w14:textId="77777777" w:rsidR="00412C57" w:rsidRPr="00DB0478" w:rsidRDefault="00412C57" w:rsidP="00D36652">
          <w:pPr>
            <w:pStyle w:val="KopfzeileTitelfortlaufend"/>
          </w:pPr>
          <w:r w:rsidRPr="00DB0478">
            <w:t>Titel</w:t>
          </w:r>
        </w:p>
      </w:tc>
      <w:tc>
        <w:tcPr>
          <w:tcW w:w="2552" w:type="dxa"/>
          <w:shd w:val="clear" w:color="auto" w:fill="auto"/>
        </w:tcPr>
        <w:p w14:paraId="623AC02A" w14:textId="77777777" w:rsidR="00412C57" w:rsidRPr="00DB0478" w:rsidRDefault="00412C57" w:rsidP="00D36652">
          <w:pPr>
            <w:pStyle w:val="KopfzeileRVSNummerfortlaufend"/>
          </w:pPr>
          <w:r w:rsidRPr="00DB0478">
            <w:t xml:space="preserve">RVS </w:t>
          </w:r>
          <w:proofErr w:type="spellStart"/>
          <w:r w:rsidRPr="00DB0478">
            <w:t>kk.uu.nn</w:t>
          </w:r>
          <w:proofErr w:type="spellEnd"/>
        </w:p>
      </w:tc>
    </w:tr>
  </w:tbl>
  <w:p w14:paraId="0CC4CF52" w14:textId="77777777" w:rsidR="00412C57" w:rsidRPr="00716FA7" w:rsidRDefault="00412C57" w:rsidP="00716FA7">
    <w:pPr>
      <w:pStyle w:val="Kopfzeile"/>
      <w:rPr>
        <w:rStyle w:val="Seitenzah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Borders>
        <w:insideH w:val="single" w:sz="24" w:space="0" w:color="ED1C24"/>
      </w:tblBorders>
      <w:tblLayout w:type="fixed"/>
      <w:tblCellMar>
        <w:left w:w="0" w:type="dxa"/>
        <w:right w:w="0" w:type="dxa"/>
      </w:tblCellMar>
      <w:tblLook w:val="00A0" w:firstRow="1" w:lastRow="0" w:firstColumn="1" w:lastColumn="0" w:noHBand="0" w:noVBand="0"/>
    </w:tblPr>
    <w:tblGrid>
      <w:gridCol w:w="7087"/>
      <w:gridCol w:w="2552"/>
    </w:tblGrid>
    <w:tr w:rsidR="00412C57" w:rsidRPr="00C57C3A" w14:paraId="71940132" w14:textId="77777777" w:rsidTr="00297268">
      <w:tc>
        <w:tcPr>
          <w:tcW w:w="7087" w:type="dxa"/>
          <w:shd w:val="clear" w:color="auto" w:fill="auto"/>
          <w:vAlign w:val="center"/>
        </w:tcPr>
        <w:p w14:paraId="28536C0D" w14:textId="77777777" w:rsidR="00412C57" w:rsidRDefault="00412C57" w:rsidP="00D36652">
          <w:pPr>
            <w:pStyle w:val="KopfzeileKapitel"/>
          </w:pPr>
        </w:p>
      </w:tc>
      <w:tc>
        <w:tcPr>
          <w:tcW w:w="2552" w:type="dxa"/>
          <w:shd w:val="clear" w:color="auto" w:fill="auto"/>
          <w:vAlign w:val="bottom"/>
        </w:tcPr>
        <w:p w14:paraId="2364EAE4" w14:textId="77777777" w:rsidR="00412C57" w:rsidRPr="005D5E64" w:rsidRDefault="00412C57" w:rsidP="00D36652">
          <w:pPr>
            <w:pStyle w:val="KopfzeileSeiteNr"/>
          </w:pPr>
          <w:r>
            <w:t xml:space="preserve">Seite </w:t>
          </w:r>
          <w:r>
            <w:rPr>
              <w:rStyle w:val="Seitenzahl"/>
              <w:sz w:val="22"/>
            </w:rPr>
            <w:fldChar w:fldCharType="begin"/>
          </w:r>
          <w:r>
            <w:rPr>
              <w:rStyle w:val="Seitenzahl"/>
              <w:sz w:val="22"/>
            </w:rPr>
            <w:instrText xml:space="preserve"> PAGE </w:instrText>
          </w:r>
          <w:r>
            <w:rPr>
              <w:rStyle w:val="Seitenzahl"/>
              <w:sz w:val="22"/>
            </w:rPr>
            <w:fldChar w:fldCharType="separate"/>
          </w:r>
          <w:r w:rsidR="008E61E9">
            <w:rPr>
              <w:rStyle w:val="Seitenzahl"/>
              <w:noProof/>
              <w:sz w:val="22"/>
            </w:rPr>
            <w:t>1</w:t>
          </w:r>
          <w:r>
            <w:rPr>
              <w:rStyle w:val="Seitenzahl"/>
              <w:sz w:val="22"/>
            </w:rPr>
            <w:fldChar w:fldCharType="end"/>
          </w:r>
        </w:p>
      </w:tc>
    </w:tr>
    <w:tr w:rsidR="00412C57" w:rsidRPr="003477B5" w14:paraId="4577F602" w14:textId="77777777" w:rsidTr="00297268">
      <w:trPr>
        <w:trHeight w:val="510"/>
      </w:trPr>
      <w:tc>
        <w:tcPr>
          <w:tcW w:w="7087" w:type="dxa"/>
          <w:tcBorders>
            <w:bottom w:val="single" w:sz="24" w:space="0" w:color="ED1C24"/>
          </w:tcBorders>
          <w:shd w:val="clear" w:color="auto" w:fill="auto"/>
        </w:tcPr>
        <w:p w14:paraId="55FEC93C" w14:textId="77777777" w:rsidR="00412C57" w:rsidRPr="00874753" w:rsidRDefault="00297268" w:rsidP="00297268">
          <w:pPr>
            <w:pStyle w:val="KopfzeileTitelSeite1"/>
          </w:pPr>
          <w:r w:rsidRPr="00297268">
            <w:t>Leistungsbeschrei</w:t>
          </w:r>
          <w:r>
            <w:t xml:space="preserve">bung </w:t>
          </w:r>
          <w:r>
            <w:br/>
            <w:t>Verkehr und Infrastruktur,</w:t>
          </w:r>
        </w:p>
      </w:tc>
      <w:tc>
        <w:tcPr>
          <w:tcW w:w="2552" w:type="dxa"/>
          <w:tcBorders>
            <w:bottom w:val="single" w:sz="24" w:space="0" w:color="ED1C24"/>
          </w:tcBorders>
          <w:shd w:val="clear" w:color="auto" w:fill="auto"/>
        </w:tcPr>
        <w:p w14:paraId="2A7AD632" w14:textId="3D03F464" w:rsidR="00412C57" w:rsidRPr="005E2650" w:rsidRDefault="00297268" w:rsidP="00097FBA">
          <w:pPr>
            <w:pStyle w:val="KopfzeileRVSNummerSeite1"/>
          </w:pPr>
          <w:r>
            <w:t>LB-VI 0</w:t>
          </w:r>
          <w:r w:rsidR="005D280D">
            <w:t>6</w:t>
          </w:r>
        </w:p>
      </w:tc>
    </w:tr>
  </w:tbl>
  <w:p w14:paraId="26258D42" w14:textId="77777777" w:rsidR="00412C57" w:rsidRDefault="00412C5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2CC993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F6AA61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410159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E4E25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56499D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6CCE9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220BB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5C82B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528E3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08E4E8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D5660B"/>
    <w:multiLevelType w:val="multilevel"/>
    <w:tmpl w:val="F7A2B584"/>
    <w:styleLink w:val="Formatvorlage1"/>
    <w:lvl w:ilvl="0">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1A4E51"/>
    <w:multiLevelType w:val="multilevel"/>
    <w:tmpl w:val="C3F2978A"/>
    <w:styleLink w:val="FormatvorlageMitGliederungArial12ptFett"/>
    <w:lvl w:ilvl="0">
      <w:start w:val="1"/>
      <w:numFmt w:val="decimal"/>
      <w:isLgl/>
      <w:lvlText w:val="%1"/>
      <w:lvlJc w:val="left"/>
      <w:pPr>
        <w:tabs>
          <w:tab w:val="num" w:pos="495"/>
        </w:tabs>
        <w:ind w:left="493" w:hanging="493"/>
      </w:pPr>
      <w:rPr>
        <w:rFonts w:ascii="Arial" w:hAnsi="Arial"/>
        <w:b/>
        <w:bCs/>
        <w:sz w:val="24"/>
      </w:rPr>
    </w:lvl>
    <w:lvl w:ilvl="1">
      <w:start w:val="1"/>
      <w:numFmt w:val="decimal"/>
      <w:lvlRestart w:val="0"/>
      <w:lvlText w:val="%1.%2"/>
      <w:lvlJc w:val="left"/>
      <w:pPr>
        <w:tabs>
          <w:tab w:val="num" w:pos="495"/>
        </w:tabs>
        <w:ind w:left="495" w:hanging="495"/>
      </w:pPr>
      <w:rPr>
        <w:rFonts w:hint="default"/>
        <w:sz w:val="22"/>
        <w:szCs w:val="22"/>
      </w:rPr>
    </w:lvl>
    <w:lvl w:ilvl="2">
      <w:start w:val="1"/>
      <w:numFmt w:val="decimal"/>
      <w:lvlRestart w:val="0"/>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A6329A0"/>
    <w:multiLevelType w:val="hybridMultilevel"/>
    <w:tmpl w:val="00643D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4960480"/>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2A30C3B"/>
    <w:multiLevelType w:val="hybridMultilevel"/>
    <w:tmpl w:val="D60C26F6"/>
    <w:lvl w:ilvl="0" w:tplc="51B054D0">
      <w:start w:val="1"/>
      <w:numFmt w:val="bullet"/>
      <w:pStyle w:val="FSVAufzhlungStrichmitBlocksatz"/>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3E315B"/>
    <w:multiLevelType w:val="multilevel"/>
    <w:tmpl w:val="CAB8AB6A"/>
    <w:lvl w:ilvl="0">
      <w:start w:val="1"/>
      <w:numFmt w:val="decimal"/>
      <w:lvlText w:val="%1"/>
      <w:lvlJc w:val="left"/>
      <w:pPr>
        <w:tabs>
          <w:tab w:val="num" w:pos="510"/>
        </w:tabs>
        <w:ind w:left="510" w:hanging="510"/>
      </w:pPr>
      <w:rPr>
        <w:rFonts w:hint="default"/>
        <w:b/>
        <w:i w:val="0"/>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C9D4B5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DA7411"/>
    <w:multiLevelType w:val="multilevel"/>
    <w:tmpl w:val="79320C40"/>
    <w:lvl w:ilvl="0">
      <w:start w:val="1"/>
      <w:numFmt w:val="decimal"/>
      <w:lvlText w:val="%1"/>
      <w:lvlJc w:val="left"/>
      <w:pPr>
        <w:tabs>
          <w:tab w:val="num" w:pos="510"/>
        </w:tabs>
        <w:ind w:left="510" w:hanging="510"/>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Restart w:val="0"/>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4850CCD"/>
    <w:multiLevelType w:val="multilevel"/>
    <w:tmpl w:val="61207DEC"/>
    <w:lvl w:ilvl="0">
      <w:numFmt w:val="decimal"/>
      <w:pStyle w:val="berschrift1"/>
      <w:lvlText w:val="%1"/>
      <w:lvlJc w:val="left"/>
      <w:pPr>
        <w:tabs>
          <w:tab w:val="num" w:pos="510"/>
        </w:tabs>
        <w:ind w:left="510" w:hanging="510"/>
      </w:pPr>
      <w:rPr>
        <w:rFonts w:hint="default"/>
        <w:b/>
        <w:i w:val="0"/>
      </w:rPr>
    </w:lvl>
    <w:lvl w:ilvl="1">
      <w:start w:val="1"/>
      <w:numFmt w:val="decimal"/>
      <w:pStyle w:val="berschrift2"/>
      <w:lvlText w:val="%1.%2"/>
      <w:lvlJc w:val="left"/>
      <w:pPr>
        <w:tabs>
          <w:tab w:val="num" w:pos="510"/>
        </w:tabs>
        <w:ind w:left="510" w:hanging="510"/>
      </w:pPr>
      <w:rPr>
        <w:rFonts w:hint="default"/>
      </w:rPr>
    </w:lvl>
    <w:lvl w:ilvl="2">
      <w:start w:val="1"/>
      <w:numFmt w:val="decimal"/>
      <w:pStyle w:val="berschrift3"/>
      <w:lvlText w:val="%1.%2.%3"/>
      <w:lvlJc w:val="left"/>
      <w:pPr>
        <w:tabs>
          <w:tab w:val="num" w:pos="510"/>
        </w:tabs>
        <w:ind w:left="510" w:hanging="510"/>
      </w:pPr>
      <w:rPr>
        <w:rFonts w:hint="default"/>
        <w:vertAlign w:val="baseline"/>
      </w:rPr>
    </w:lvl>
    <w:lvl w:ilvl="3">
      <w:start w:val="1"/>
      <w:numFmt w:val="decimal"/>
      <w:pStyle w:val="berschrift4"/>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9" w15:restartNumberingAfterBreak="0">
    <w:nsid w:val="368C4F79"/>
    <w:multiLevelType w:val="multilevel"/>
    <w:tmpl w:val="FF0AC810"/>
    <w:lvl w:ilvl="0">
      <w:start w:val="1"/>
      <w:numFmt w:val="decimal"/>
      <w:lvlText w:val="%1"/>
      <w:lvlJc w:val="left"/>
      <w:pPr>
        <w:tabs>
          <w:tab w:val="num" w:pos="510"/>
        </w:tabs>
        <w:ind w:left="510" w:hanging="510"/>
      </w:pPr>
      <w:rPr>
        <w:rFonts w:hint="default"/>
        <w:b/>
        <w:i w:val="0"/>
      </w:rPr>
    </w:lvl>
    <w:lvl w:ilvl="1">
      <w:start w:val="1"/>
      <w:numFmt w:val="decimal"/>
      <w:lvlRestart w:val="0"/>
      <w:lvlText w:val="%1.%2"/>
      <w:lvlJc w:val="left"/>
      <w:pPr>
        <w:tabs>
          <w:tab w:val="num" w:pos="576"/>
        </w:tabs>
        <w:ind w:left="576" w:hanging="576"/>
      </w:pPr>
      <w:rPr>
        <w:rFonts w:hint="default"/>
      </w:rPr>
    </w:lvl>
    <w:lvl w:ilvl="2">
      <w:start w:val="1"/>
      <w:numFmt w:val="decimal"/>
      <w:lvlRestart w:val="0"/>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6905E3E"/>
    <w:multiLevelType w:val="multilevel"/>
    <w:tmpl w:val="C3F2978A"/>
    <w:styleLink w:val="FormatvorlageFormatvorlageMitGliederungArial12ptFettMitGliederun"/>
    <w:lvl w:ilvl="0">
      <w:numFmt w:val="decimal"/>
      <w:isLgl/>
      <w:lvlText w:val="%1"/>
      <w:lvlJc w:val="left"/>
      <w:pPr>
        <w:tabs>
          <w:tab w:val="num" w:pos="495"/>
        </w:tabs>
        <w:ind w:left="493" w:hanging="493"/>
      </w:pPr>
      <w:rPr>
        <w:rFonts w:ascii="Arial" w:hAnsi="Arial"/>
        <w:b/>
        <w:bCs/>
        <w:sz w:val="24"/>
      </w:rPr>
    </w:lvl>
    <w:lvl w:ilvl="1">
      <w:start w:val="1"/>
      <w:numFmt w:val="decimal"/>
      <w:lvlRestart w:val="0"/>
      <w:lvlText w:val="%1.%2"/>
      <w:lvlJc w:val="left"/>
      <w:pPr>
        <w:tabs>
          <w:tab w:val="num" w:pos="495"/>
        </w:tabs>
        <w:ind w:left="495" w:hanging="495"/>
      </w:pPr>
      <w:rPr>
        <w:rFonts w:ascii="Arial" w:hAnsi="Arial"/>
        <w:b/>
        <w:bCs/>
        <w:sz w:val="22"/>
      </w:rPr>
    </w:lvl>
    <w:lvl w:ilvl="2">
      <w:start w:val="1"/>
      <w:numFmt w:val="decimal"/>
      <w:lvlRestart w:val="0"/>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B2946E4"/>
    <w:multiLevelType w:val="multilevel"/>
    <w:tmpl w:val="0AF4AA1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D2B5A1C"/>
    <w:multiLevelType w:val="hybridMultilevel"/>
    <w:tmpl w:val="F9528A9A"/>
    <w:lvl w:ilvl="0" w:tplc="BD26046C">
      <w:start w:val="1"/>
      <w:numFmt w:val="bullet"/>
      <w:pStyle w:val="FSVAufzhlungPunktmitBlocksatz"/>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5D1175"/>
    <w:multiLevelType w:val="multilevel"/>
    <w:tmpl w:val="2F58D2A0"/>
    <w:lvl w:ilvl="0">
      <w:start w:val="1"/>
      <w:numFmt w:val="bullet"/>
      <w:lvlText w:val=""/>
      <w:lvlJc w:val="left"/>
      <w:pPr>
        <w:tabs>
          <w:tab w:val="num" w:pos="717"/>
        </w:tabs>
        <w:ind w:left="71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C2F8A"/>
    <w:multiLevelType w:val="multilevel"/>
    <w:tmpl w:val="B14C4DC2"/>
    <w:lvl w:ilvl="0">
      <w:start w:val="1"/>
      <w:numFmt w:val="decimal"/>
      <w:pStyle w:val="Bericht1-ber1"/>
      <w:lvlText w:val="%1"/>
      <w:lvlJc w:val="left"/>
      <w:pPr>
        <w:tabs>
          <w:tab w:val="num" w:pos="1381"/>
        </w:tabs>
        <w:ind w:left="1381" w:hanging="360"/>
      </w:pPr>
      <w:rPr>
        <w:rFonts w:hint="default"/>
      </w:rPr>
    </w:lvl>
    <w:lvl w:ilvl="1">
      <w:start w:val="1"/>
      <w:numFmt w:val="decimal"/>
      <w:pStyle w:val="Bericht1-ber2"/>
      <w:lvlText w:val="%1.%2"/>
      <w:lvlJc w:val="left"/>
      <w:pPr>
        <w:tabs>
          <w:tab w:val="num" w:pos="2478"/>
        </w:tabs>
        <w:ind w:left="1381" w:firstLine="377"/>
      </w:pPr>
      <w:rPr>
        <w:rFonts w:ascii="Times New Roman" w:hAnsi="Times New Roman" w:hint="default"/>
        <w:sz w:val="32"/>
      </w:rPr>
    </w:lvl>
    <w:lvl w:ilvl="2">
      <w:start w:val="1"/>
      <w:numFmt w:val="decimal"/>
      <w:lvlText w:val="%1.%2"/>
      <w:lvlJc w:val="left"/>
      <w:pPr>
        <w:tabs>
          <w:tab w:val="num" w:pos="1741"/>
        </w:tabs>
        <w:ind w:left="1741" w:hanging="720"/>
      </w:pPr>
      <w:rPr>
        <w:rFonts w:hint="default"/>
      </w:rPr>
    </w:lvl>
    <w:lvl w:ilvl="3">
      <w:start w:val="1"/>
      <w:numFmt w:val="decimal"/>
      <w:lvlText w:val="%1.%2.%3.%4"/>
      <w:lvlJc w:val="left"/>
      <w:pPr>
        <w:tabs>
          <w:tab w:val="num" w:pos="1741"/>
        </w:tabs>
        <w:ind w:left="1741" w:hanging="720"/>
      </w:pPr>
      <w:rPr>
        <w:rFonts w:hint="default"/>
      </w:rPr>
    </w:lvl>
    <w:lvl w:ilvl="4">
      <w:start w:val="1"/>
      <w:numFmt w:val="decimal"/>
      <w:lvlText w:val="%1.%2.%3.%4.%5"/>
      <w:lvlJc w:val="left"/>
      <w:pPr>
        <w:tabs>
          <w:tab w:val="num" w:pos="2101"/>
        </w:tabs>
        <w:ind w:left="2101" w:hanging="1080"/>
      </w:pPr>
      <w:rPr>
        <w:rFonts w:hint="default"/>
      </w:rPr>
    </w:lvl>
    <w:lvl w:ilvl="5">
      <w:start w:val="1"/>
      <w:numFmt w:val="decimal"/>
      <w:lvlText w:val="%1.%2.%3.%4.%5.%6"/>
      <w:lvlJc w:val="left"/>
      <w:pPr>
        <w:tabs>
          <w:tab w:val="num" w:pos="2101"/>
        </w:tabs>
        <w:ind w:left="2101" w:hanging="1080"/>
      </w:pPr>
      <w:rPr>
        <w:rFonts w:hint="default"/>
      </w:rPr>
    </w:lvl>
    <w:lvl w:ilvl="6">
      <w:start w:val="1"/>
      <w:numFmt w:val="decimal"/>
      <w:lvlText w:val="%1.%2.%3.%4.%5.%6.%7"/>
      <w:lvlJc w:val="left"/>
      <w:pPr>
        <w:tabs>
          <w:tab w:val="num" w:pos="2461"/>
        </w:tabs>
        <w:ind w:left="2461" w:hanging="1440"/>
      </w:pPr>
      <w:rPr>
        <w:rFonts w:hint="default"/>
      </w:rPr>
    </w:lvl>
    <w:lvl w:ilvl="7">
      <w:start w:val="1"/>
      <w:numFmt w:val="decimal"/>
      <w:lvlText w:val="%1.%2.%3.%4.%5.%6.%7.%8"/>
      <w:lvlJc w:val="left"/>
      <w:pPr>
        <w:tabs>
          <w:tab w:val="num" w:pos="2461"/>
        </w:tabs>
        <w:ind w:left="2461" w:hanging="1440"/>
      </w:pPr>
      <w:rPr>
        <w:rFonts w:hint="default"/>
      </w:rPr>
    </w:lvl>
    <w:lvl w:ilvl="8">
      <w:start w:val="1"/>
      <w:numFmt w:val="decimal"/>
      <w:lvlText w:val="%1.%2.%3.%4.%5.%6.%7.%8.%9"/>
      <w:lvlJc w:val="left"/>
      <w:pPr>
        <w:tabs>
          <w:tab w:val="num" w:pos="2821"/>
        </w:tabs>
        <w:ind w:left="2821" w:hanging="1800"/>
      </w:pPr>
      <w:rPr>
        <w:rFonts w:hint="default"/>
      </w:rPr>
    </w:lvl>
  </w:abstractNum>
  <w:abstractNum w:abstractNumId="25" w15:restartNumberingAfterBreak="0">
    <w:nsid w:val="505D5327"/>
    <w:multiLevelType w:val="multilevel"/>
    <w:tmpl w:val="046E6792"/>
    <w:lvl w:ilvl="0">
      <w:start w:val="2"/>
      <w:numFmt w:val="decimal"/>
      <w:lvlText w:val="%1"/>
      <w:lvlJc w:val="left"/>
      <w:pPr>
        <w:tabs>
          <w:tab w:val="num" w:pos="360"/>
        </w:tabs>
        <w:ind w:left="360" w:hanging="360"/>
      </w:pPr>
      <w:rPr>
        <w:rFonts w:hint="default"/>
      </w:rPr>
    </w:lvl>
    <w:lvl w:ilvl="1">
      <w:start w:val="1"/>
      <w:numFmt w:val="decimal"/>
      <w:pStyle w:val="berschrift2FSV"/>
      <w:lvlText w:val="%1.%2"/>
      <w:lvlJc w:val="left"/>
      <w:pPr>
        <w:tabs>
          <w:tab w:val="num" w:pos="786"/>
        </w:tabs>
        <w:ind w:left="786" w:hanging="786"/>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52E02BEF"/>
    <w:multiLevelType w:val="multilevel"/>
    <w:tmpl w:val="5160511C"/>
    <w:lvl w:ilvl="0">
      <w:numFmt w:val="decimal"/>
      <w:lvlText w:val="%1"/>
      <w:lvlJc w:val="left"/>
      <w:pPr>
        <w:tabs>
          <w:tab w:val="num" w:pos="510"/>
        </w:tabs>
        <w:ind w:left="510" w:hanging="510"/>
      </w:pPr>
      <w:rPr>
        <w:rFonts w:hint="default"/>
        <w:b/>
        <w:i w:val="0"/>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5060F80"/>
    <w:multiLevelType w:val="multilevel"/>
    <w:tmpl w:val="84CE5FD8"/>
    <w:lvl w:ilvl="0">
      <w:start w:val="1"/>
      <w:numFmt w:val="decimal"/>
      <w:lvlText w:val="%1"/>
      <w:lvlJc w:val="left"/>
      <w:pPr>
        <w:tabs>
          <w:tab w:val="num" w:pos="510"/>
        </w:tabs>
        <w:ind w:left="510" w:hanging="510"/>
      </w:pPr>
      <w:rPr>
        <w:rFonts w:hint="default"/>
        <w:b/>
        <w:i w:val="0"/>
      </w:rPr>
    </w:lvl>
    <w:lvl w:ilvl="1">
      <w:start w:val="1"/>
      <w:numFmt w:val="decimal"/>
      <w:lvlRestart w:val="0"/>
      <w:lvlText w:val="%1.%2"/>
      <w:lvlJc w:val="left"/>
      <w:pPr>
        <w:tabs>
          <w:tab w:val="num" w:pos="510"/>
        </w:tabs>
        <w:ind w:left="510" w:hanging="510"/>
      </w:pPr>
      <w:rPr>
        <w:rFonts w:hint="default"/>
      </w:rPr>
    </w:lvl>
    <w:lvl w:ilvl="2">
      <w:start w:val="1"/>
      <w:numFmt w:val="decimal"/>
      <w:lvlRestart w:val="0"/>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6A95237"/>
    <w:multiLevelType w:val="hybridMultilevel"/>
    <w:tmpl w:val="47423C2A"/>
    <w:lvl w:ilvl="0" w:tplc="70BE9474">
      <w:start w:val="1"/>
      <w:numFmt w:val="decimal"/>
      <w:pStyle w:val="Nummerierung"/>
      <w:lvlText w:val="%1."/>
      <w:lvlJc w:val="left"/>
      <w:pPr>
        <w:tabs>
          <w:tab w:val="num" w:pos="700"/>
        </w:tabs>
        <w:ind w:left="70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C4C188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F4D51E1"/>
    <w:multiLevelType w:val="multilevel"/>
    <w:tmpl w:val="BA585BD6"/>
    <w:lvl w:ilvl="0">
      <w:numFmt w:val="decimal"/>
      <w:pStyle w:val="Uberschrift1"/>
      <w:suff w:val="nothing"/>
      <w:lvlText w:val="%1."/>
      <w:lvlJc w:val="left"/>
      <w:pPr>
        <w:ind w:left="510" w:hanging="510"/>
      </w:pPr>
      <w:rPr>
        <w:rFonts w:ascii="Arial" w:hAnsi="Arial" w:hint="default"/>
        <w:b/>
        <w:i w:val="0"/>
        <w:caps/>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4"/>
        </w:tabs>
        <w:ind w:left="792" w:hanging="792"/>
      </w:pPr>
      <w:rPr>
        <w:rFonts w:ascii="Arial" w:hAnsi="Arial" w:hint="default"/>
        <w:b/>
        <w:i w:val="0"/>
        <w:caps/>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6838743F"/>
    <w:multiLevelType w:val="multilevel"/>
    <w:tmpl w:val="8A6A9A8C"/>
    <w:lvl w:ilvl="0">
      <w:numFmt w:val="decimal"/>
      <w:pStyle w:val="Formatvorlageberschrift118ptFettGrobuchstabenBlockVor24"/>
      <w:lvlText w:val="%1"/>
      <w:lvlJc w:val="left"/>
      <w:pPr>
        <w:tabs>
          <w:tab w:val="num" w:pos="510"/>
        </w:tabs>
        <w:ind w:left="510" w:hanging="51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BFA115D"/>
    <w:multiLevelType w:val="multilevel"/>
    <w:tmpl w:val="F77297C0"/>
    <w:lvl w:ilvl="0">
      <w:start w:val="1"/>
      <w:numFmt w:val="decimal"/>
      <w:pStyle w:val="Formatvorlage2"/>
      <w:lvlText w:val="%1"/>
      <w:lvlJc w:val="left"/>
      <w:pPr>
        <w:tabs>
          <w:tab w:val="num" w:pos="510"/>
        </w:tabs>
        <w:ind w:left="510" w:hanging="510"/>
      </w:pPr>
      <w:rPr>
        <w:rFonts w:hint="default"/>
        <w:u w:val="none"/>
      </w:rPr>
    </w:lvl>
    <w:lvl w:ilvl="1">
      <w:start w:val="1"/>
      <w:numFmt w:val="decimal"/>
      <w:lvlText w:val="%1.%2"/>
      <w:lvlJc w:val="left"/>
      <w:pPr>
        <w:tabs>
          <w:tab w:val="num" w:pos="576"/>
        </w:tabs>
        <w:ind w:left="576" w:hanging="576"/>
      </w:pPr>
      <w:rPr>
        <w:rFonts w:hint="default"/>
      </w:rPr>
    </w:lvl>
    <w:lvl w:ilvl="2">
      <w:numFmt w:val="none"/>
      <w:lvlText w:val=""/>
      <w:lvlJc w:val="left"/>
      <w:pPr>
        <w:tabs>
          <w:tab w:val="num" w:pos="360"/>
        </w:tabs>
      </w:p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42E5248"/>
    <w:multiLevelType w:val="hybridMultilevel"/>
    <w:tmpl w:val="AA0C0F3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3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4"/>
  </w:num>
  <w:num w:numId="13">
    <w:abstractNumId w:val="30"/>
  </w:num>
  <w:num w:numId="14">
    <w:abstractNumId w:val="25"/>
  </w:num>
  <w:num w:numId="15">
    <w:abstractNumId w:val="10"/>
  </w:num>
  <w:num w:numId="16">
    <w:abstractNumId w:val="11"/>
  </w:num>
  <w:num w:numId="17">
    <w:abstractNumId w:val="20"/>
  </w:num>
  <w:num w:numId="18">
    <w:abstractNumId w:val="31"/>
  </w:num>
  <w:num w:numId="19">
    <w:abstractNumId w:val="21"/>
  </w:num>
  <w:num w:numId="20">
    <w:abstractNumId w:val="16"/>
  </w:num>
  <w:num w:numId="21">
    <w:abstractNumId w:val="18"/>
  </w:num>
  <w:num w:numId="22">
    <w:abstractNumId w:val="17"/>
  </w:num>
  <w:num w:numId="23">
    <w:abstractNumId w:val="19"/>
  </w:num>
  <w:num w:numId="24">
    <w:abstractNumId w:val="27"/>
  </w:num>
  <w:num w:numId="25">
    <w:abstractNumId w:val="13"/>
  </w:num>
  <w:num w:numId="26">
    <w:abstractNumId w:val="29"/>
  </w:num>
  <w:num w:numId="27">
    <w:abstractNumId w:val="18"/>
  </w:num>
  <w:num w:numId="28">
    <w:abstractNumId w:val="18"/>
  </w:num>
  <w:num w:numId="29">
    <w:abstractNumId w:val="22"/>
  </w:num>
  <w:num w:numId="30">
    <w:abstractNumId w:val="14"/>
  </w:num>
  <w:num w:numId="31">
    <w:abstractNumId w:val="23"/>
  </w:num>
  <w:num w:numId="32">
    <w:abstractNumId w:val="15"/>
  </w:num>
  <w:num w:numId="33">
    <w:abstractNumId w:val="28"/>
  </w:num>
  <w:num w:numId="34">
    <w:abstractNumId w:val="28"/>
    <w:lvlOverride w:ilvl="0">
      <w:startOverride w:val="1"/>
    </w:lvlOverride>
  </w:num>
  <w:num w:numId="35">
    <w:abstractNumId w:val="26"/>
  </w:num>
  <w:num w:numId="36">
    <w:abstractNumId w:val="18"/>
  </w:num>
  <w:num w:numId="37">
    <w:abstractNumId w:val="18"/>
  </w:num>
  <w:num w:numId="38">
    <w:abstractNumId w:val="18"/>
  </w:num>
  <w:num w:numId="39">
    <w:abstractNumId w:val="12"/>
  </w:num>
  <w:num w:numId="40">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1"/>
  <w:activeWritingStyle w:appName="MSWord" w:lang="de-AT" w:vendorID="64" w:dllVersion="6" w:nlCheck="1" w:checkStyle="1"/>
  <w:activeWritingStyle w:appName="MSWord" w:lang="fr-FR" w:vendorID="64" w:dllVersion="6" w:nlCheck="1" w:checkStyle="1"/>
  <w:activeWritingStyle w:appName="MSWord" w:lang="en-GB" w:vendorID="64" w:dllVersion="6" w:nlCheck="1" w:checkStyle="1"/>
  <w:activeWritingStyle w:appName="MSWord" w:lang="de-AT" w:vendorID="64" w:dllVersion="0" w:nlCheck="1" w:checkStyle="0"/>
  <w:activeWritingStyle w:appName="MSWord" w:lang="de-DE" w:vendorID="64" w:dllVersion="0" w:nlCheck="1" w:checkStyle="0"/>
  <w:activeWritingStyle w:appName="MSWord" w:lang="de-DE" w:vendorID="9" w:dllVersion="512" w:checkStyle="1"/>
  <w:activeWritingStyle w:appName="MSWord" w:lang="it-IT" w:vendorID="3" w:dllVersion="517"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F0B"/>
    <w:rsid w:val="000005F6"/>
    <w:rsid w:val="000026E3"/>
    <w:rsid w:val="00002B58"/>
    <w:rsid w:val="00002EA6"/>
    <w:rsid w:val="000173A9"/>
    <w:rsid w:val="00020685"/>
    <w:rsid w:val="00026060"/>
    <w:rsid w:val="00036727"/>
    <w:rsid w:val="00037C7B"/>
    <w:rsid w:val="00041020"/>
    <w:rsid w:val="00042AFC"/>
    <w:rsid w:val="000433E9"/>
    <w:rsid w:val="0004597E"/>
    <w:rsid w:val="00047435"/>
    <w:rsid w:val="00056735"/>
    <w:rsid w:val="0006302A"/>
    <w:rsid w:val="00066639"/>
    <w:rsid w:val="00074588"/>
    <w:rsid w:val="00077E9A"/>
    <w:rsid w:val="00086AAB"/>
    <w:rsid w:val="0009672F"/>
    <w:rsid w:val="00097FBA"/>
    <w:rsid w:val="000A3636"/>
    <w:rsid w:val="000A7CB9"/>
    <w:rsid w:val="000B33A9"/>
    <w:rsid w:val="000C2E7E"/>
    <w:rsid w:val="000C4559"/>
    <w:rsid w:val="000C75AC"/>
    <w:rsid w:val="000D177F"/>
    <w:rsid w:val="000D3277"/>
    <w:rsid w:val="000D5187"/>
    <w:rsid w:val="000E32A1"/>
    <w:rsid w:val="000E5EFC"/>
    <w:rsid w:val="000F08CB"/>
    <w:rsid w:val="000F3341"/>
    <w:rsid w:val="000F457E"/>
    <w:rsid w:val="000F7E27"/>
    <w:rsid w:val="0010079B"/>
    <w:rsid w:val="00107002"/>
    <w:rsid w:val="001146CA"/>
    <w:rsid w:val="00116720"/>
    <w:rsid w:val="00117448"/>
    <w:rsid w:val="001278C2"/>
    <w:rsid w:val="00132FC1"/>
    <w:rsid w:val="0013399F"/>
    <w:rsid w:val="001416F8"/>
    <w:rsid w:val="001428E0"/>
    <w:rsid w:val="00146B34"/>
    <w:rsid w:val="001505F4"/>
    <w:rsid w:val="001517A8"/>
    <w:rsid w:val="001531C1"/>
    <w:rsid w:val="00162419"/>
    <w:rsid w:val="00162C07"/>
    <w:rsid w:val="00166433"/>
    <w:rsid w:val="00175452"/>
    <w:rsid w:val="001756B6"/>
    <w:rsid w:val="00177239"/>
    <w:rsid w:val="00191A8A"/>
    <w:rsid w:val="0019499D"/>
    <w:rsid w:val="001A1956"/>
    <w:rsid w:val="001A45FB"/>
    <w:rsid w:val="001B021C"/>
    <w:rsid w:val="001B32F9"/>
    <w:rsid w:val="001C1C43"/>
    <w:rsid w:val="001C4378"/>
    <w:rsid w:val="001C674C"/>
    <w:rsid w:val="001D69D4"/>
    <w:rsid w:val="001F1994"/>
    <w:rsid w:val="001F5300"/>
    <w:rsid w:val="00206EDA"/>
    <w:rsid w:val="0020785D"/>
    <w:rsid w:val="00210B65"/>
    <w:rsid w:val="00211B15"/>
    <w:rsid w:val="00211E67"/>
    <w:rsid w:val="00214C2F"/>
    <w:rsid w:val="002214CE"/>
    <w:rsid w:val="002302E1"/>
    <w:rsid w:val="00235B9B"/>
    <w:rsid w:val="00246C7D"/>
    <w:rsid w:val="00255990"/>
    <w:rsid w:val="002561AC"/>
    <w:rsid w:val="00257BCE"/>
    <w:rsid w:val="002642CB"/>
    <w:rsid w:val="00267E6B"/>
    <w:rsid w:val="00270296"/>
    <w:rsid w:val="0027101A"/>
    <w:rsid w:val="00280E1C"/>
    <w:rsid w:val="00281F3A"/>
    <w:rsid w:val="00286681"/>
    <w:rsid w:val="00287070"/>
    <w:rsid w:val="002903E0"/>
    <w:rsid w:val="00292E63"/>
    <w:rsid w:val="00297268"/>
    <w:rsid w:val="002A1884"/>
    <w:rsid w:val="002A4E36"/>
    <w:rsid w:val="002A62C8"/>
    <w:rsid w:val="002A674E"/>
    <w:rsid w:val="002B1EDF"/>
    <w:rsid w:val="002B4DB3"/>
    <w:rsid w:val="002C3259"/>
    <w:rsid w:val="002D3A4E"/>
    <w:rsid w:val="002D62D7"/>
    <w:rsid w:val="002E0812"/>
    <w:rsid w:val="002E088C"/>
    <w:rsid w:val="002E1E58"/>
    <w:rsid w:val="002E7F43"/>
    <w:rsid w:val="002F1CF6"/>
    <w:rsid w:val="002F428C"/>
    <w:rsid w:val="002F74EB"/>
    <w:rsid w:val="0030056F"/>
    <w:rsid w:val="0031323F"/>
    <w:rsid w:val="00317D54"/>
    <w:rsid w:val="00321858"/>
    <w:rsid w:val="00323885"/>
    <w:rsid w:val="00323D07"/>
    <w:rsid w:val="00326BD6"/>
    <w:rsid w:val="0033696C"/>
    <w:rsid w:val="003477B5"/>
    <w:rsid w:val="00350586"/>
    <w:rsid w:val="0035128E"/>
    <w:rsid w:val="00353371"/>
    <w:rsid w:val="00361DA6"/>
    <w:rsid w:val="00366D69"/>
    <w:rsid w:val="00370ECF"/>
    <w:rsid w:val="00371F20"/>
    <w:rsid w:val="003739C9"/>
    <w:rsid w:val="00381B55"/>
    <w:rsid w:val="00386928"/>
    <w:rsid w:val="003952A3"/>
    <w:rsid w:val="00397EDE"/>
    <w:rsid w:val="003A4E96"/>
    <w:rsid w:val="003B0415"/>
    <w:rsid w:val="003B0A3B"/>
    <w:rsid w:val="003B1547"/>
    <w:rsid w:val="003B31E0"/>
    <w:rsid w:val="003B42D8"/>
    <w:rsid w:val="003B4735"/>
    <w:rsid w:val="003B5FD7"/>
    <w:rsid w:val="003B78C2"/>
    <w:rsid w:val="003C11AE"/>
    <w:rsid w:val="003C595E"/>
    <w:rsid w:val="003D05DD"/>
    <w:rsid w:val="003D7362"/>
    <w:rsid w:val="003E3B16"/>
    <w:rsid w:val="003E72DC"/>
    <w:rsid w:val="00402E14"/>
    <w:rsid w:val="004062E1"/>
    <w:rsid w:val="00410DF0"/>
    <w:rsid w:val="004124C2"/>
    <w:rsid w:val="00412C57"/>
    <w:rsid w:val="004159CA"/>
    <w:rsid w:val="004169DF"/>
    <w:rsid w:val="00430EE0"/>
    <w:rsid w:val="0043693E"/>
    <w:rsid w:val="004440E4"/>
    <w:rsid w:val="0044604D"/>
    <w:rsid w:val="00451A17"/>
    <w:rsid w:val="0045684A"/>
    <w:rsid w:val="0045746C"/>
    <w:rsid w:val="0046112A"/>
    <w:rsid w:val="00461F6E"/>
    <w:rsid w:val="0046438F"/>
    <w:rsid w:val="00465056"/>
    <w:rsid w:val="00472395"/>
    <w:rsid w:val="00485349"/>
    <w:rsid w:val="00486DC1"/>
    <w:rsid w:val="00490B35"/>
    <w:rsid w:val="004A239F"/>
    <w:rsid w:val="004A68DA"/>
    <w:rsid w:val="004B4035"/>
    <w:rsid w:val="004B7F30"/>
    <w:rsid w:val="004D02AA"/>
    <w:rsid w:val="004D1122"/>
    <w:rsid w:val="004D1454"/>
    <w:rsid w:val="004D4802"/>
    <w:rsid w:val="004E1898"/>
    <w:rsid w:val="004E4919"/>
    <w:rsid w:val="004F3A0F"/>
    <w:rsid w:val="004F3BA5"/>
    <w:rsid w:val="004F4729"/>
    <w:rsid w:val="004F68C4"/>
    <w:rsid w:val="004F7F0B"/>
    <w:rsid w:val="00517E7B"/>
    <w:rsid w:val="0052269C"/>
    <w:rsid w:val="00524784"/>
    <w:rsid w:val="00525DBB"/>
    <w:rsid w:val="00533DBA"/>
    <w:rsid w:val="0053580C"/>
    <w:rsid w:val="00535A53"/>
    <w:rsid w:val="00542E6D"/>
    <w:rsid w:val="0054448D"/>
    <w:rsid w:val="0055263E"/>
    <w:rsid w:val="0055363C"/>
    <w:rsid w:val="00556BAE"/>
    <w:rsid w:val="00561297"/>
    <w:rsid w:val="00563145"/>
    <w:rsid w:val="0057073F"/>
    <w:rsid w:val="0057138D"/>
    <w:rsid w:val="00574465"/>
    <w:rsid w:val="0057508B"/>
    <w:rsid w:val="005800DA"/>
    <w:rsid w:val="005819B9"/>
    <w:rsid w:val="005916CD"/>
    <w:rsid w:val="00591A9D"/>
    <w:rsid w:val="0059554C"/>
    <w:rsid w:val="005A51BE"/>
    <w:rsid w:val="005B0D91"/>
    <w:rsid w:val="005B2430"/>
    <w:rsid w:val="005B4D13"/>
    <w:rsid w:val="005B5AAF"/>
    <w:rsid w:val="005C2016"/>
    <w:rsid w:val="005C5E39"/>
    <w:rsid w:val="005C6884"/>
    <w:rsid w:val="005C791E"/>
    <w:rsid w:val="005D280D"/>
    <w:rsid w:val="005D3AB7"/>
    <w:rsid w:val="005D3F20"/>
    <w:rsid w:val="005E1399"/>
    <w:rsid w:val="005E2650"/>
    <w:rsid w:val="005E5D04"/>
    <w:rsid w:val="005E6653"/>
    <w:rsid w:val="005F3518"/>
    <w:rsid w:val="005F3893"/>
    <w:rsid w:val="00603788"/>
    <w:rsid w:val="00612A7B"/>
    <w:rsid w:val="006150B1"/>
    <w:rsid w:val="00615AE4"/>
    <w:rsid w:val="00616BDB"/>
    <w:rsid w:val="0061708D"/>
    <w:rsid w:val="0062495D"/>
    <w:rsid w:val="006274E3"/>
    <w:rsid w:val="00630FA3"/>
    <w:rsid w:val="00640AF3"/>
    <w:rsid w:val="006417C6"/>
    <w:rsid w:val="00661D4D"/>
    <w:rsid w:val="00661F66"/>
    <w:rsid w:val="00665458"/>
    <w:rsid w:val="00666972"/>
    <w:rsid w:val="0067510B"/>
    <w:rsid w:val="00681B8F"/>
    <w:rsid w:val="00681D82"/>
    <w:rsid w:val="00687BB9"/>
    <w:rsid w:val="00687FC1"/>
    <w:rsid w:val="006917E2"/>
    <w:rsid w:val="00693341"/>
    <w:rsid w:val="006A0CC7"/>
    <w:rsid w:val="006A3D66"/>
    <w:rsid w:val="006A4BFF"/>
    <w:rsid w:val="006A5BBB"/>
    <w:rsid w:val="006A65A3"/>
    <w:rsid w:val="006C0EE1"/>
    <w:rsid w:val="006C1737"/>
    <w:rsid w:val="006C7F17"/>
    <w:rsid w:val="006D2994"/>
    <w:rsid w:val="006D3408"/>
    <w:rsid w:val="006D66CA"/>
    <w:rsid w:val="006D6DE0"/>
    <w:rsid w:val="006E6F23"/>
    <w:rsid w:val="006F0953"/>
    <w:rsid w:val="006F2A26"/>
    <w:rsid w:val="006F321B"/>
    <w:rsid w:val="006F4950"/>
    <w:rsid w:val="00701987"/>
    <w:rsid w:val="00716FA7"/>
    <w:rsid w:val="0072072E"/>
    <w:rsid w:val="00721237"/>
    <w:rsid w:val="00724032"/>
    <w:rsid w:val="007245C4"/>
    <w:rsid w:val="00724BE6"/>
    <w:rsid w:val="00725366"/>
    <w:rsid w:val="00725743"/>
    <w:rsid w:val="00727D74"/>
    <w:rsid w:val="00740097"/>
    <w:rsid w:val="00742FAD"/>
    <w:rsid w:val="007435D7"/>
    <w:rsid w:val="00744907"/>
    <w:rsid w:val="00767A4E"/>
    <w:rsid w:val="0077259E"/>
    <w:rsid w:val="0077627F"/>
    <w:rsid w:val="00776F18"/>
    <w:rsid w:val="00783C95"/>
    <w:rsid w:val="00787534"/>
    <w:rsid w:val="00787695"/>
    <w:rsid w:val="00794D1D"/>
    <w:rsid w:val="00795FA3"/>
    <w:rsid w:val="00796E4B"/>
    <w:rsid w:val="007A43EA"/>
    <w:rsid w:val="007B2916"/>
    <w:rsid w:val="007B37DB"/>
    <w:rsid w:val="007B5AB6"/>
    <w:rsid w:val="007C6837"/>
    <w:rsid w:val="007D1187"/>
    <w:rsid w:val="007D6CA0"/>
    <w:rsid w:val="007E47B9"/>
    <w:rsid w:val="007E551C"/>
    <w:rsid w:val="007E666C"/>
    <w:rsid w:val="007F17BA"/>
    <w:rsid w:val="007F307C"/>
    <w:rsid w:val="007F5AB3"/>
    <w:rsid w:val="007F783E"/>
    <w:rsid w:val="008038DF"/>
    <w:rsid w:val="00804AFE"/>
    <w:rsid w:val="00805AB4"/>
    <w:rsid w:val="00810348"/>
    <w:rsid w:val="00811DA8"/>
    <w:rsid w:val="008139A0"/>
    <w:rsid w:val="00813D1C"/>
    <w:rsid w:val="008240AE"/>
    <w:rsid w:val="0084167D"/>
    <w:rsid w:val="00841C34"/>
    <w:rsid w:val="00844097"/>
    <w:rsid w:val="00844BF9"/>
    <w:rsid w:val="00847602"/>
    <w:rsid w:val="008503FF"/>
    <w:rsid w:val="00852325"/>
    <w:rsid w:val="0085364A"/>
    <w:rsid w:val="0085477F"/>
    <w:rsid w:val="008718B8"/>
    <w:rsid w:val="00874753"/>
    <w:rsid w:val="00881C87"/>
    <w:rsid w:val="008839C4"/>
    <w:rsid w:val="00884125"/>
    <w:rsid w:val="0088570B"/>
    <w:rsid w:val="00887603"/>
    <w:rsid w:val="00887D90"/>
    <w:rsid w:val="008928D0"/>
    <w:rsid w:val="008941FF"/>
    <w:rsid w:val="00897080"/>
    <w:rsid w:val="008A1D7E"/>
    <w:rsid w:val="008A1E2D"/>
    <w:rsid w:val="008B1676"/>
    <w:rsid w:val="008C2044"/>
    <w:rsid w:val="008C2855"/>
    <w:rsid w:val="008C2C0D"/>
    <w:rsid w:val="008C2D4E"/>
    <w:rsid w:val="008D2379"/>
    <w:rsid w:val="008D5877"/>
    <w:rsid w:val="008D6F2A"/>
    <w:rsid w:val="008E585C"/>
    <w:rsid w:val="008E5BAE"/>
    <w:rsid w:val="008E61E9"/>
    <w:rsid w:val="008F0B20"/>
    <w:rsid w:val="008F10F5"/>
    <w:rsid w:val="00905A8A"/>
    <w:rsid w:val="00911053"/>
    <w:rsid w:val="0091135B"/>
    <w:rsid w:val="009119F5"/>
    <w:rsid w:val="00924683"/>
    <w:rsid w:val="00925F90"/>
    <w:rsid w:val="00930303"/>
    <w:rsid w:val="00930660"/>
    <w:rsid w:val="00932825"/>
    <w:rsid w:val="00933626"/>
    <w:rsid w:val="00934CAA"/>
    <w:rsid w:val="00936E7E"/>
    <w:rsid w:val="009370F3"/>
    <w:rsid w:val="00941350"/>
    <w:rsid w:val="00942B92"/>
    <w:rsid w:val="0094511D"/>
    <w:rsid w:val="00947381"/>
    <w:rsid w:val="009475A2"/>
    <w:rsid w:val="00954BB9"/>
    <w:rsid w:val="00962B50"/>
    <w:rsid w:val="00964571"/>
    <w:rsid w:val="00971AEA"/>
    <w:rsid w:val="00982500"/>
    <w:rsid w:val="00983BC7"/>
    <w:rsid w:val="009875D8"/>
    <w:rsid w:val="009905EF"/>
    <w:rsid w:val="009920DE"/>
    <w:rsid w:val="00995FD6"/>
    <w:rsid w:val="00996A96"/>
    <w:rsid w:val="009A2B15"/>
    <w:rsid w:val="009A363F"/>
    <w:rsid w:val="009C171F"/>
    <w:rsid w:val="009C494A"/>
    <w:rsid w:val="009D2D43"/>
    <w:rsid w:val="009D551B"/>
    <w:rsid w:val="009D7F22"/>
    <w:rsid w:val="009E1FB2"/>
    <w:rsid w:val="009E2E01"/>
    <w:rsid w:val="009E53E8"/>
    <w:rsid w:val="009E71D7"/>
    <w:rsid w:val="009F24E6"/>
    <w:rsid w:val="009F667E"/>
    <w:rsid w:val="00A02D14"/>
    <w:rsid w:val="00A03EA7"/>
    <w:rsid w:val="00A05337"/>
    <w:rsid w:val="00A07176"/>
    <w:rsid w:val="00A10177"/>
    <w:rsid w:val="00A11408"/>
    <w:rsid w:val="00A1605E"/>
    <w:rsid w:val="00A21688"/>
    <w:rsid w:val="00A21D85"/>
    <w:rsid w:val="00A2731D"/>
    <w:rsid w:val="00A3097A"/>
    <w:rsid w:val="00A348FF"/>
    <w:rsid w:val="00A37A32"/>
    <w:rsid w:val="00A44986"/>
    <w:rsid w:val="00A50CFF"/>
    <w:rsid w:val="00A56BBB"/>
    <w:rsid w:val="00A57088"/>
    <w:rsid w:val="00A64694"/>
    <w:rsid w:val="00A64E39"/>
    <w:rsid w:val="00A8106A"/>
    <w:rsid w:val="00A91FAE"/>
    <w:rsid w:val="00A92996"/>
    <w:rsid w:val="00A94809"/>
    <w:rsid w:val="00AA0915"/>
    <w:rsid w:val="00AB1726"/>
    <w:rsid w:val="00AB7987"/>
    <w:rsid w:val="00AB7CB8"/>
    <w:rsid w:val="00AC1499"/>
    <w:rsid w:val="00AC3FCD"/>
    <w:rsid w:val="00AC734B"/>
    <w:rsid w:val="00AC7D25"/>
    <w:rsid w:val="00AD131F"/>
    <w:rsid w:val="00AD1B8C"/>
    <w:rsid w:val="00AD3ECF"/>
    <w:rsid w:val="00AD756A"/>
    <w:rsid w:val="00AD7A25"/>
    <w:rsid w:val="00AE21C9"/>
    <w:rsid w:val="00AE2CCC"/>
    <w:rsid w:val="00AF1807"/>
    <w:rsid w:val="00AF56C5"/>
    <w:rsid w:val="00AF7B0C"/>
    <w:rsid w:val="00B003C8"/>
    <w:rsid w:val="00B01D2A"/>
    <w:rsid w:val="00B03A27"/>
    <w:rsid w:val="00B07133"/>
    <w:rsid w:val="00B130E7"/>
    <w:rsid w:val="00B13D82"/>
    <w:rsid w:val="00B16E27"/>
    <w:rsid w:val="00B17F3B"/>
    <w:rsid w:val="00B20A5B"/>
    <w:rsid w:val="00B25057"/>
    <w:rsid w:val="00B255BE"/>
    <w:rsid w:val="00B27DF9"/>
    <w:rsid w:val="00B34CAD"/>
    <w:rsid w:val="00B401D1"/>
    <w:rsid w:val="00B5570E"/>
    <w:rsid w:val="00B60904"/>
    <w:rsid w:val="00B67512"/>
    <w:rsid w:val="00B70C18"/>
    <w:rsid w:val="00B719D1"/>
    <w:rsid w:val="00B853C3"/>
    <w:rsid w:val="00B97AFC"/>
    <w:rsid w:val="00BA0EAD"/>
    <w:rsid w:val="00BA3EAD"/>
    <w:rsid w:val="00BA6308"/>
    <w:rsid w:val="00BA6797"/>
    <w:rsid w:val="00BB278D"/>
    <w:rsid w:val="00BD7C0C"/>
    <w:rsid w:val="00BE7F03"/>
    <w:rsid w:val="00BF7DAA"/>
    <w:rsid w:val="00C02129"/>
    <w:rsid w:val="00C0342A"/>
    <w:rsid w:val="00C10ACD"/>
    <w:rsid w:val="00C14C8C"/>
    <w:rsid w:val="00C27760"/>
    <w:rsid w:val="00C319D7"/>
    <w:rsid w:val="00C323AF"/>
    <w:rsid w:val="00C33E46"/>
    <w:rsid w:val="00C352DF"/>
    <w:rsid w:val="00C365DA"/>
    <w:rsid w:val="00C36CC2"/>
    <w:rsid w:val="00C375CB"/>
    <w:rsid w:val="00C42328"/>
    <w:rsid w:val="00C4404C"/>
    <w:rsid w:val="00C457FF"/>
    <w:rsid w:val="00C45EDA"/>
    <w:rsid w:val="00C51DB0"/>
    <w:rsid w:val="00C52EEA"/>
    <w:rsid w:val="00C5462F"/>
    <w:rsid w:val="00C57C3A"/>
    <w:rsid w:val="00C612ED"/>
    <w:rsid w:val="00C62074"/>
    <w:rsid w:val="00C64668"/>
    <w:rsid w:val="00C65D17"/>
    <w:rsid w:val="00C7338B"/>
    <w:rsid w:val="00C7504E"/>
    <w:rsid w:val="00C8619C"/>
    <w:rsid w:val="00C904B7"/>
    <w:rsid w:val="00C925CE"/>
    <w:rsid w:val="00C96C6C"/>
    <w:rsid w:val="00C97027"/>
    <w:rsid w:val="00CA18AE"/>
    <w:rsid w:val="00CA2A8F"/>
    <w:rsid w:val="00CA7FA4"/>
    <w:rsid w:val="00CB2482"/>
    <w:rsid w:val="00CB60C6"/>
    <w:rsid w:val="00CC3926"/>
    <w:rsid w:val="00CC3A9B"/>
    <w:rsid w:val="00CC6F08"/>
    <w:rsid w:val="00CC6FEA"/>
    <w:rsid w:val="00CD15A0"/>
    <w:rsid w:val="00CD1F60"/>
    <w:rsid w:val="00CD44F2"/>
    <w:rsid w:val="00CD7378"/>
    <w:rsid w:val="00CE3192"/>
    <w:rsid w:val="00CE4406"/>
    <w:rsid w:val="00CE500A"/>
    <w:rsid w:val="00CE61C8"/>
    <w:rsid w:val="00CE7614"/>
    <w:rsid w:val="00CE7671"/>
    <w:rsid w:val="00D01E40"/>
    <w:rsid w:val="00D04F58"/>
    <w:rsid w:val="00D06686"/>
    <w:rsid w:val="00D14B45"/>
    <w:rsid w:val="00D16137"/>
    <w:rsid w:val="00D16650"/>
    <w:rsid w:val="00D16C5B"/>
    <w:rsid w:val="00D16D94"/>
    <w:rsid w:val="00D21B71"/>
    <w:rsid w:val="00D239B3"/>
    <w:rsid w:val="00D2702E"/>
    <w:rsid w:val="00D2725B"/>
    <w:rsid w:val="00D27930"/>
    <w:rsid w:val="00D27DC1"/>
    <w:rsid w:val="00D33E0B"/>
    <w:rsid w:val="00D36652"/>
    <w:rsid w:val="00D3680D"/>
    <w:rsid w:val="00D433AE"/>
    <w:rsid w:val="00D50F0B"/>
    <w:rsid w:val="00D52E8D"/>
    <w:rsid w:val="00D576D4"/>
    <w:rsid w:val="00D62CA7"/>
    <w:rsid w:val="00D63D81"/>
    <w:rsid w:val="00D70A9B"/>
    <w:rsid w:val="00D76C5C"/>
    <w:rsid w:val="00D815E9"/>
    <w:rsid w:val="00D83784"/>
    <w:rsid w:val="00D85746"/>
    <w:rsid w:val="00D8608E"/>
    <w:rsid w:val="00D8673E"/>
    <w:rsid w:val="00D91DA9"/>
    <w:rsid w:val="00D95DF2"/>
    <w:rsid w:val="00DA39D5"/>
    <w:rsid w:val="00DA60CD"/>
    <w:rsid w:val="00DB1E31"/>
    <w:rsid w:val="00DC1219"/>
    <w:rsid w:val="00DD129D"/>
    <w:rsid w:val="00DD75F8"/>
    <w:rsid w:val="00DE008C"/>
    <w:rsid w:val="00DE1706"/>
    <w:rsid w:val="00DE1A38"/>
    <w:rsid w:val="00DF23A8"/>
    <w:rsid w:val="00DF266A"/>
    <w:rsid w:val="00DF602B"/>
    <w:rsid w:val="00DF6442"/>
    <w:rsid w:val="00E114F5"/>
    <w:rsid w:val="00E14181"/>
    <w:rsid w:val="00E15765"/>
    <w:rsid w:val="00E20480"/>
    <w:rsid w:val="00E34C50"/>
    <w:rsid w:val="00E37810"/>
    <w:rsid w:val="00E422AF"/>
    <w:rsid w:val="00E470B9"/>
    <w:rsid w:val="00E5310E"/>
    <w:rsid w:val="00E54F1B"/>
    <w:rsid w:val="00E552E9"/>
    <w:rsid w:val="00E57F7C"/>
    <w:rsid w:val="00E60AFE"/>
    <w:rsid w:val="00E626DC"/>
    <w:rsid w:val="00E64F8A"/>
    <w:rsid w:val="00E65BEA"/>
    <w:rsid w:val="00E65C64"/>
    <w:rsid w:val="00E66006"/>
    <w:rsid w:val="00E80B67"/>
    <w:rsid w:val="00E83CF7"/>
    <w:rsid w:val="00E87DBD"/>
    <w:rsid w:val="00E9027D"/>
    <w:rsid w:val="00E9408D"/>
    <w:rsid w:val="00EA27B9"/>
    <w:rsid w:val="00EA59FE"/>
    <w:rsid w:val="00EA696B"/>
    <w:rsid w:val="00EB28CF"/>
    <w:rsid w:val="00EC2FEF"/>
    <w:rsid w:val="00EC6058"/>
    <w:rsid w:val="00ED0EFD"/>
    <w:rsid w:val="00EE7BE0"/>
    <w:rsid w:val="00EF485A"/>
    <w:rsid w:val="00F03770"/>
    <w:rsid w:val="00F11BDD"/>
    <w:rsid w:val="00F22889"/>
    <w:rsid w:val="00F243A3"/>
    <w:rsid w:val="00F2466A"/>
    <w:rsid w:val="00F33036"/>
    <w:rsid w:val="00F34FC8"/>
    <w:rsid w:val="00F36D66"/>
    <w:rsid w:val="00F41A1C"/>
    <w:rsid w:val="00F66B9F"/>
    <w:rsid w:val="00F70606"/>
    <w:rsid w:val="00F73A51"/>
    <w:rsid w:val="00F74D6F"/>
    <w:rsid w:val="00F772E0"/>
    <w:rsid w:val="00F837D5"/>
    <w:rsid w:val="00F86D21"/>
    <w:rsid w:val="00F95850"/>
    <w:rsid w:val="00F95CEC"/>
    <w:rsid w:val="00F95F39"/>
    <w:rsid w:val="00FA66F1"/>
    <w:rsid w:val="00FA72F7"/>
    <w:rsid w:val="00FB4020"/>
    <w:rsid w:val="00FC2622"/>
    <w:rsid w:val="00FC277D"/>
    <w:rsid w:val="00FC37E6"/>
    <w:rsid w:val="00FC5470"/>
    <w:rsid w:val="00FD11C4"/>
    <w:rsid w:val="00FD1F83"/>
    <w:rsid w:val="00FD2EA5"/>
    <w:rsid w:val="00FE1364"/>
    <w:rsid w:val="00FE6A83"/>
    <w:rsid w:val="00FE6CF5"/>
    <w:rsid w:val="00FE7D3C"/>
    <w:rsid w:val="00FF311C"/>
    <w:rsid w:val="00FF67E9"/>
    <w:rsid w:val="00FF6EFD"/>
    <w:rsid w:val="00FF77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regrouptable v:ext="edit">
        <o:entry new="1" old="0"/>
        <o:entry new="2" old="0"/>
      </o:regrouptable>
    </o:shapelayout>
  </w:shapeDefaults>
  <w:decimalSymbol w:val=","/>
  <w:listSeparator w:val=";"/>
  <w14:docId w14:val="77EFC252"/>
  <w15:docId w15:val="{410237C4-D2E3-4485-9BF1-9A7CD3D7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505F4"/>
    <w:pPr>
      <w:jc w:val="both"/>
    </w:pPr>
    <w:rPr>
      <w:rFonts w:ascii="Arial" w:hAnsi="Arial"/>
      <w:sz w:val="22"/>
      <w:lang w:val="de-DE" w:eastAsia="de-DE"/>
    </w:rPr>
  </w:style>
  <w:style w:type="paragraph" w:styleId="berschrift1">
    <w:name w:val="heading 1"/>
    <w:basedOn w:val="Standard"/>
    <w:next w:val="Standard"/>
    <w:autoRedefine/>
    <w:qFormat/>
    <w:rsid w:val="001505F4"/>
    <w:pPr>
      <w:keepNext/>
      <w:numPr>
        <w:numId w:val="21"/>
      </w:numPr>
      <w:tabs>
        <w:tab w:val="left" w:pos="567"/>
      </w:tabs>
      <w:spacing w:before="160" w:after="160"/>
      <w:outlineLvl w:val="0"/>
    </w:pPr>
    <w:rPr>
      <w:b/>
      <w:sz w:val="24"/>
    </w:rPr>
  </w:style>
  <w:style w:type="paragraph" w:styleId="berschrift2">
    <w:name w:val="heading 2"/>
    <w:basedOn w:val="Standard"/>
    <w:next w:val="Standard"/>
    <w:autoRedefine/>
    <w:qFormat/>
    <w:rsid w:val="00E14181"/>
    <w:pPr>
      <w:keepNext/>
      <w:numPr>
        <w:ilvl w:val="1"/>
        <w:numId w:val="21"/>
      </w:numPr>
      <w:tabs>
        <w:tab w:val="left" w:pos="567"/>
      </w:tabs>
      <w:spacing w:after="120"/>
      <w:outlineLvl w:val="1"/>
    </w:pPr>
    <w:rPr>
      <w:b/>
      <w:bCs/>
      <w:sz w:val="24"/>
      <w:lang w:val="de-AT"/>
    </w:rPr>
  </w:style>
  <w:style w:type="paragraph" w:styleId="berschrift3">
    <w:name w:val="heading 3"/>
    <w:basedOn w:val="Standard"/>
    <w:next w:val="Standard"/>
    <w:autoRedefine/>
    <w:qFormat/>
    <w:rsid w:val="00B16E27"/>
    <w:pPr>
      <w:keepNext/>
      <w:numPr>
        <w:ilvl w:val="2"/>
        <w:numId w:val="21"/>
      </w:numPr>
      <w:tabs>
        <w:tab w:val="clear" w:pos="510"/>
        <w:tab w:val="left" w:pos="567"/>
      </w:tabs>
      <w:spacing w:before="120" w:after="120"/>
      <w:outlineLvl w:val="2"/>
    </w:pPr>
    <w:rPr>
      <w:sz w:val="24"/>
    </w:rPr>
  </w:style>
  <w:style w:type="paragraph" w:styleId="berschrift4">
    <w:name w:val="heading 4"/>
    <w:basedOn w:val="Standard"/>
    <w:next w:val="Standard"/>
    <w:qFormat/>
    <w:rsid w:val="00366D69"/>
    <w:pPr>
      <w:keepNext/>
      <w:numPr>
        <w:ilvl w:val="3"/>
        <w:numId w:val="21"/>
      </w:numPr>
      <w:tabs>
        <w:tab w:val="clear" w:pos="864"/>
        <w:tab w:val="left" w:pos="851"/>
      </w:tabs>
      <w:spacing w:before="60" w:after="60"/>
      <w:ind w:left="862" w:hanging="862"/>
      <w:outlineLvl w:val="3"/>
    </w:pPr>
  </w:style>
  <w:style w:type="paragraph" w:styleId="berschrift5">
    <w:name w:val="heading 5"/>
    <w:basedOn w:val="Standard"/>
    <w:next w:val="Standard"/>
    <w:qFormat/>
    <w:rsid w:val="00366D69"/>
    <w:pPr>
      <w:keepNext/>
      <w:numPr>
        <w:ilvl w:val="4"/>
        <w:numId w:val="21"/>
      </w:numPr>
      <w:tabs>
        <w:tab w:val="clear" w:pos="1008"/>
        <w:tab w:val="left" w:pos="1134"/>
      </w:tabs>
      <w:spacing w:before="60" w:after="60"/>
      <w:ind w:left="1009" w:hanging="1009"/>
      <w:outlineLvl w:val="4"/>
    </w:pPr>
  </w:style>
  <w:style w:type="paragraph" w:styleId="berschrift6">
    <w:name w:val="heading 6"/>
    <w:basedOn w:val="Standard"/>
    <w:next w:val="Standard"/>
    <w:qFormat/>
    <w:rsid w:val="00AD756A"/>
    <w:pPr>
      <w:keepNext/>
      <w:numPr>
        <w:ilvl w:val="5"/>
        <w:numId w:val="21"/>
      </w:numPr>
      <w:spacing w:line="360" w:lineRule="auto"/>
      <w:outlineLvl w:val="5"/>
    </w:pPr>
    <w:rPr>
      <w:b/>
      <w:sz w:val="24"/>
      <w:u w:val="single"/>
    </w:rPr>
  </w:style>
  <w:style w:type="paragraph" w:styleId="berschrift7">
    <w:name w:val="heading 7"/>
    <w:basedOn w:val="Standard"/>
    <w:next w:val="Standard"/>
    <w:qFormat/>
    <w:rsid w:val="00AD756A"/>
    <w:pPr>
      <w:keepNext/>
      <w:numPr>
        <w:ilvl w:val="6"/>
        <w:numId w:val="21"/>
      </w:numPr>
      <w:spacing w:line="360" w:lineRule="auto"/>
      <w:outlineLvl w:val="6"/>
    </w:pPr>
    <w:rPr>
      <w:b/>
      <w:i/>
      <w:sz w:val="24"/>
    </w:rPr>
  </w:style>
  <w:style w:type="paragraph" w:styleId="berschrift8">
    <w:name w:val="heading 8"/>
    <w:basedOn w:val="Standard"/>
    <w:next w:val="Standard"/>
    <w:qFormat/>
    <w:rsid w:val="00AD756A"/>
    <w:pPr>
      <w:keepNext/>
      <w:numPr>
        <w:ilvl w:val="7"/>
        <w:numId w:val="21"/>
      </w:numPr>
      <w:spacing w:line="360" w:lineRule="auto"/>
      <w:outlineLvl w:val="7"/>
    </w:pPr>
    <w:rPr>
      <w:i/>
      <w:sz w:val="24"/>
    </w:rPr>
  </w:style>
  <w:style w:type="paragraph" w:styleId="berschrift9">
    <w:name w:val="heading 9"/>
    <w:basedOn w:val="Standard"/>
    <w:next w:val="Standard"/>
    <w:qFormat/>
    <w:rsid w:val="00AD756A"/>
    <w:pPr>
      <w:numPr>
        <w:ilvl w:val="8"/>
        <w:numId w:val="21"/>
      </w:numPr>
      <w:overflowPunct w:val="0"/>
      <w:autoSpaceDE w:val="0"/>
      <w:autoSpaceDN w:val="0"/>
      <w:adjustRightInd w:val="0"/>
      <w:spacing w:before="240" w:after="60"/>
      <w:textAlignment w:val="baseline"/>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D62D7"/>
    <w:pPr>
      <w:tabs>
        <w:tab w:val="center" w:pos="4536"/>
        <w:tab w:val="right" w:pos="9072"/>
      </w:tabs>
      <w:jc w:val="left"/>
    </w:pPr>
  </w:style>
  <w:style w:type="paragraph" w:styleId="Textkrper-Zeileneinzug">
    <w:name w:val="Body Text Indent"/>
    <w:basedOn w:val="Standard"/>
    <w:rsid w:val="0053580C"/>
    <w:pPr>
      <w:ind w:left="567" w:hanging="567"/>
    </w:pPr>
    <w:rPr>
      <w:sz w:val="24"/>
    </w:rPr>
  </w:style>
  <w:style w:type="paragraph" w:styleId="Textkrper-Einzug3">
    <w:name w:val="Body Text Indent 3"/>
    <w:basedOn w:val="Standard"/>
    <w:rsid w:val="0053580C"/>
    <w:pPr>
      <w:spacing w:line="480" w:lineRule="auto"/>
      <w:ind w:left="1416"/>
    </w:pPr>
    <w:rPr>
      <w:sz w:val="24"/>
    </w:rPr>
  </w:style>
  <w:style w:type="paragraph" w:styleId="Textkrper">
    <w:name w:val="Body Text"/>
    <w:aliases w:val="Textadresse"/>
    <w:basedOn w:val="Standard"/>
    <w:rsid w:val="00465056"/>
  </w:style>
  <w:style w:type="character" w:styleId="Seitenzahl">
    <w:name w:val="page number"/>
    <w:basedOn w:val="Absatz-Standardschriftart"/>
    <w:rsid w:val="0053580C"/>
  </w:style>
  <w:style w:type="paragraph" w:styleId="Beschriftung">
    <w:name w:val="caption"/>
    <w:basedOn w:val="Standard"/>
    <w:next w:val="Standard"/>
    <w:qFormat/>
    <w:rsid w:val="0053580C"/>
    <w:pPr>
      <w:spacing w:line="360" w:lineRule="auto"/>
      <w:ind w:left="708" w:firstLine="708"/>
    </w:pPr>
    <w:rPr>
      <w:sz w:val="24"/>
    </w:rPr>
  </w:style>
  <w:style w:type="paragraph" w:styleId="Fuzeile">
    <w:name w:val="footer"/>
    <w:basedOn w:val="Standard"/>
    <w:rsid w:val="002D62D7"/>
    <w:pPr>
      <w:tabs>
        <w:tab w:val="center" w:pos="4536"/>
        <w:tab w:val="right" w:pos="9072"/>
      </w:tabs>
    </w:pPr>
  </w:style>
  <w:style w:type="paragraph" w:styleId="Textkrper-Einzug2">
    <w:name w:val="Body Text Indent 2"/>
    <w:basedOn w:val="Standard"/>
    <w:rsid w:val="0053580C"/>
    <w:pPr>
      <w:spacing w:line="360" w:lineRule="auto"/>
      <w:ind w:left="567" w:firstLine="18"/>
    </w:pPr>
    <w:rPr>
      <w:sz w:val="24"/>
    </w:rPr>
  </w:style>
  <w:style w:type="paragraph" w:styleId="Verzeichnis1">
    <w:name w:val="toc 1"/>
    <w:basedOn w:val="Standard"/>
    <w:next w:val="Standard"/>
    <w:autoRedefine/>
    <w:uiPriority w:val="39"/>
    <w:rsid w:val="000E5EFC"/>
    <w:pPr>
      <w:widowControl w:val="0"/>
      <w:tabs>
        <w:tab w:val="right" w:pos="9639"/>
      </w:tabs>
      <w:spacing w:before="120"/>
      <w:ind w:left="851" w:right="567" w:hanging="851"/>
    </w:pPr>
    <w:rPr>
      <w:rFonts w:cs="Arial"/>
      <w:b/>
      <w:bCs/>
      <w:noProof/>
      <w:kern w:val="28"/>
      <w:szCs w:val="24"/>
    </w:rPr>
  </w:style>
  <w:style w:type="paragraph" w:styleId="Verzeichnis2">
    <w:name w:val="toc 2"/>
    <w:basedOn w:val="Standard"/>
    <w:next w:val="Standard"/>
    <w:autoRedefine/>
    <w:uiPriority w:val="39"/>
    <w:rsid w:val="000E5EFC"/>
    <w:pPr>
      <w:tabs>
        <w:tab w:val="right" w:pos="9639"/>
      </w:tabs>
      <w:ind w:left="851" w:right="567" w:hanging="851"/>
    </w:pPr>
    <w:rPr>
      <w:rFonts w:cs="Arial"/>
      <w:noProof/>
      <w:szCs w:val="24"/>
    </w:rPr>
  </w:style>
  <w:style w:type="paragraph" w:styleId="Verzeichnis3">
    <w:name w:val="toc 3"/>
    <w:basedOn w:val="Standard"/>
    <w:next w:val="Standard"/>
    <w:autoRedefine/>
    <w:uiPriority w:val="39"/>
    <w:rsid w:val="000E5EFC"/>
    <w:pPr>
      <w:tabs>
        <w:tab w:val="right" w:pos="9639"/>
      </w:tabs>
      <w:ind w:left="851" w:right="567" w:hanging="851"/>
    </w:pPr>
    <w:rPr>
      <w:noProof/>
    </w:rPr>
  </w:style>
  <w:style w:type="paragraph" w:styleId="Verzeichnis4">
    <w:name w:val="toc 4"/>
    <w:basedOn w:val="Standard"/>
    <w:next w:val="Standard"/>
    <w:autoRedefine/>
    <w:semiHidden/>
    <w:rsid w:val="0053580C"/>
    <w:pPr>
      <w:ind w:left="600"/>
    </w:pPr>
  </w:style>
  <w:style w:type="paragraph" w:styleId="Verzeichnis5">
    <w:name w:val="toc 5"/>
    <w:basedOn w:val="Standard"/>
    <w:next w:val="Standard"/>
    <w:autoRedefine/>
    <w:semiHidden/>
    <w:rsid w:val="0053580C"/>
    <w:pPr>
      <w:ind w:left="800"/>
    </w:pPr>
  </w:style>
  <w:style w:type="paragraph" w:styleId="Verzeichnis6">
    <w:name w:val="toc 6"/>
    <w:basedOn w:val="Standard"/>
    <w:next w:val="Standard"/>
    <w:autoRedefine/>
    <w:semiHidden/>
    <w:rsid w:val="0053580C"/>
    <w:pPr>
      <w:ind w:left="1000"/>
    </w:pPr>
  </w:style>
  <w:style w:type="paragraph" w:styleId="Verzeichnis7">
    <w:name w:val="toc 7"/>
    <w:basedOn w:val="Standard"/>
    <w:next w:val="Standard"/>
    <w:autoRedefine/>
    <w:semiHidden/>
    <w:rsid w:val="0053580C"/>
    <w:pPr>
      <w:ind w:left="1200"/>
    </w:pPr>
  </w:style>
  <w:style w:type="paragraph" w:styleId="Verzeichnis8">
    <w:name w:val="toc 8"/>
    <w:basedOn w:val="Standard"/>
    <w:next w:val="Standard"/>
    <w:autoRedefine/>
    <w:semiHidden/>
    <w:rsid w:val="0053580C"/>
    <w:pPr>
      <w:ind w:left="1400"/>
    </w:pPr>
  </w:style>
  <w:style w:type="paragraph" w:styleId="Verzeichnis9">
    <w:name w:val="toc 9"/>
    <w:basedOn w:val="Standard"/>
    <w:next w:val="Standard"/>
    <w:autoRedefine/>
    <w:semiHidden/>
    <w:rsid w:val="0053580C"/>
    <w:pPr>
      <w:ind w:left="1600"/>
    </w:pPr>
  </w:style>
  <w:style w:type="paragraph" w:styleId="Textkrper2">
    <w:name w:val="Body Text 2"/>
    <w:basedOn w:val="Standard"/>
    <w:rsid w:val="0053580C"/>
    <w:rPr>
      <w:rFonts w:ascii="Frutiger Light" w:hAnsi="Frutiger Light"/>
      <w:b/>
      <w:bCs/>
      <w:szCs w:val="24"/>
    </w:rPr>
  </w:style>
  <w:style w:type="paragraph" w:styleId="Textkrper3">
    <w:name w:val="Body Text 3"/>
    <w:basedOn w:val="Standard"/>
    <w:rsid w:val="0053580C"/>
  </w:style>
  <w:style w:type="character" w:styleId="Hyperlink">
    <w:name w:val="Hyperlink"/>
    <w:basedOn w:val="Absatz-Standardschriftart"/>
    <w:uiPriority w:val="99"/>
    <w:rsid w:val="0053580C"/>
    <w:rPr>
      <w:color w:val="0000FF"/>
      <w:u w:val="single"/>
    </w:rPr>
  </w:style>
  <w:style w:type="paragraph" w:customStyle="1" w:styleId="Legende-Tabelle">
    <w:name w:val="Legende-Tabelle"/>
    <w:basedOn w:val="Standard"/>
    <w:rsid w:val="0053580C"/>
    <w:pPr>
      <w:tabs>
        <w:tab w:val="left" w:leader="dot" w:pos="3402"/>
      </w:tabs>
      <w:overflowPunct w:val="0"/>
      <w:autoSpaceDE w:val="0"/>
      <w:autoSpaceDN w:val="0"/>
      <w:adjustRightInd w:val="0"/>
      <w:ind w:left="3402" w:hanging="2551"/>
      <w:textAlignment w:val="baseline"/>
    </w:pPr>
    <w:rPr>
      <w:sz w:val="24"/>
    </w:rPr>
  </w:style>
  <w:style w:type="character" w:styleId="BesuchterLink">
    <w:name w:val="FollowedHyperlink"/>
    <w:basedOn w:val="Absatz-Standardschriftart"/>
    <w:rsid w:val="0053580C"/>
    <w:rPr>
      <w:color w:val="800080"/>
      <w:u w:val="single"/>
    </w:rPr>
  </w:style>
  <w:style w:type="paragraph" w:styleId="Index1">
    <w:name w:val="index 1"/>
    <w:basedOn w:val="Standard"/>
    <w:next w:val="Standard"/>
    <w:autoRedefine/>
    <w:semiHidden/>
    <w:rsid w:val="0053580C"/>
    <w:pPr>
      <w:ind w:left="200" w:hanging="200"/>
    </w:pPr>
  </w:style>
  <w:style w:type="paragraph" w:styleId="Index2">
    <w:name w:val="index 2"/>
    <w:basedOn w:val="Standard"/>
    <w:next w:val="Standard"/>
    <w:autoRedefine/>
    <w:semiHidden/>
    <w:rsid w:val="0053580C"/>
    <w:pPr>
      <w:ind w:left="400" w:hanging="200"/>
    </w:pPr>
  </w:style>
  <w:style w:type="paragraph" w:styleId="Index3">
    <w:name w:val="index 3"/>
    <w:basedOn w:val="Standard"/>
    <w:next w:val="Standard"/>
    <w:autoRedefine/>
    <w:semiHidden/>
    <w:rsid w:val="0053580C"/>
    <w:pPr>
      <w:ind w:left="600" w:hanging="200"/>
    </w:pPr>
  </w:style>
  <w:style w:type="paragraph" w:styleId="Index4">
    <w:name w:val="index 4"/>
    <w:basedOn w:val="Standard"/>
    <w:next w:val="Standard"/>
    <w:autoRedefine/>
    <w:semiHidden/>
    <w:rsid w:val="0053580C"/>
    <w:pPr>
      <w:ind w:left="800" w:hanging="200"/>
    </w:pPr>
  </w:style>
  <w:style w:type="paragraph" w:styleId="Index5">
    <w:name w:val="index 5"/>
    <w:basedOn w:val="Standard"/>
    <w:next w:val="Standard"/>
    <w:autoRedefine/>
    <w:semiHidden/>
    <w:rsid w:val="0053580C"/>
    <w:pPr>
      <w:ind w:left="1000" w:hanging="200"/>
    </w:pPr>
  </w:style>
  <w:style w:type="paragraph" w:styleId="Index6">
    <w:name w:val="index 6"/>
    <w:basedOn w:val="Standard"/>
    <w:next w:val="Standard"/>
    <w:autoRedefine/>
    <w:semiHidden/>
    <w:rsid w:val="0053580C"/>
    <w:pPr>
      <w:ind w:left="1200" w:hanging="200"/>
    </w:pPr>
  </w:style>
  <w:style w:type="paragraph" w:styleId="Index7">
    <w:name w:val="index 7"/>
    <w:basedOn w:val="Standard"/>
    <w:next w:val="Standard"/>
    <w:autoRedefine/>
    <w:semiHidden/>
    <w:rsid w:val="0053580C"/>
    <w:pPr>
      <w:ind w:left="1400" w:hanging="200"/>
    </w:pPr>
  </w:style>
  <w:style w:type="paragraph" w:styleId="Index8">
    <w:name w:val="index 8"/>
    <w:basedOn w:val="Standard"/>
    <w:next w:val="Standard"/>
    <w:autoRedefine/>
    <w:semiHidden/>
    <w:rsid w:val="0053580C"/>
    <w:pPr>
      <w:ind w:left="1600" w:hanging="200"/>
    </w:pPr>
  </w:style>
  <w:style w:type="paragraph" w:styleId="Index9">
    <w:name w:val="index 9"/>
    <w:basedOn w:val="Standard"/>
    <w:next w:val="Standard"/>
    <w:autoRedefine/>
    <w:semiHidden/>
    <w:rsid w:val="0053580C"/>
    <w:pPr>
      <w:ind w:left="1800" w:hanging="200"/>
    </w:pPr>
  </w:style>
  <w:style w:type="paragraph" w:styleId="Indexberschrift">
    <w:name w:val="index heading"/>
    <w:basedOn w:val="Standard"/>
    <w:next w:val="Index1"/>
    <w:semiHidden/>
    <w:rsid w:val="0053580C"/>
  </w:style>
  <w:style w:type="paragraph" w:styleId="Funotentext">
    <w:name w:val="footnote text"/>
    <w:basedOn w:val="Standard"/>
    <w:semiHidden/>
    <w:rsid w:val="0053580C"/>
  </w:style>
  <w:style w:type="character" w:styleId="Funotenzeichen">
    <w:name w:val="footnote reference"/>
    <w:basedOn w:val="Absatz-Standardschriftart"/>
    <w:semiHidden/>
    <w:rsid w:val="0053580C"/>
    <w:rPr>
      <w:vertAlign w:val="superscript"/>
    </w:rPr>
  </w:style>
  <w:style w:type="paragraph" w:styleId="Standardeinzug">
    <w:name w:val="Normal Indent"/>
    <w:basedOn w:val="Standard"/>
    <w:rsid w:val="0053580C"/>
    <w:pPr>
      <w:overflowPunct w:val="0"/>
      <w:autoSpaceDE w:val="0"/>
      <w:autoSpaceDN w:val="0"/>
      <w:adjustRightInd w:val="0"/>
      <w:spacing w:before="120" w:after="120"/>
      <w:ind w:left="851"/>
      <w:textAlignment w:val="baseline"/>
    </w:pPr>
    <w:rPr>
      <w:sz w:val="24"/>
    </w:rPr>
  </w:style>
  <w:style w:type="paragraph" w:customStyle="1" w:styleId="StandardBrief">
    <w:name w:val="Standard_Brief"/>
    <w:rsid w:val="0053580C"/>
    <w:pPr>
      <w:tabs>
        <w:tab w:val="right" w:pos="9639"/>
      </w:tabs>
      <w:spacing w:line="290" w:lineRule="atLeast"/>
    </w:pPr>
    <w:rPr>
      <w:rFonts w:ascii="Arial" w:hAnsi="Arial"/>
      <w:sz w:val="22"/>
      <w:lang w:val="de-DE" w:eastAsia="de-DE"/>
    </w:rPr>
  </w:style>
  <w:style w:type="paragraph" w:styleId="Endnotentext">
    <w:name w:val="endnote text"/>
    <w:basedOn w:val="Standard"/>
    <w:semiHidden/>
    <w:rsid w:val="00D576D4"/>
  </w:style>
  <w:style w:type="character" w:styleId="Endnotenzeichen">
    <w:name w:val="endnote reference"/>
    <w:basedOn w:val="Absatz-Standardschriftart"/>
    <w:semiHidden/>
    <w:rsid w:val="00D576D4"/>
    <w:rPr>
      <w:vertAlign w:val="superscript"/>
    </w:rPr>
  </w:style>
  <w:style w:type="paragraph" w:customStyle="1" w:styleId="Kopfzeilekursiv">
    <w:name w:val="Kopfzeile kursiv"/>
    <w:basedOn w:val="Kopfzeile"/>
    <w:rsid w:val="00924683"/>
    <w:pPr>
      <w:tabs>
        <w:tab w:val="clear" w:pos="4536"/>
        <w:tab w:val="left" w:pos="567"/>
        <w:tab w:val="right" w:pos="1955"/>
        <w:tab w:val="left" w:pos="2268"/>
        <w:tab w:val="center" w:pos="8222"/>
        <w:tab w:val="right" w:pos="9498"/>
      </w:tabs>
      <w:spacing w:before="20"/>
    </w:pPr>
    <w:rPr>
      <w:rFonts w:cs="Arial"/>
      <w:i/>
      <w:sz w:val="18"/>
      <w:szCs w:val="24"/>
      <w:lang w:val="de-AT"/>
    </w:rPr>
  </w:style>
  <w:style w:type="table" w:customStyle="1" w:styleId="TabelleFSVSchrift10pt">
    <w:name w:val="Tabelle FSV Schrift 10pt"/>
    <w:basedOn w:val="TabelleFSV"/>
    <w:rsid w:val="0030056F"/>
    <w:tblPr/>
    <w:tblStylePr w:type="firstRow">
      <w:rPr>
        <w:rFonts w:ascii="Arial" w:hAnsi="Arial"/>
        <w:sz w:val="20"/>
      </w:rPr>
      <w:tblPr/>
      <w:tcPr>
        <w:vAlign w:val="center"/>
      </w:tcPr>
    </w:tblStylePr>
  </w:style>
  <w:style w:type="paragraph" w:customStyle="1" w:styleId="FormatvorlageVerzeichnis3Hngend1cmVor3pt">
    <w:name w:val="Formatvorlage Verzeichnis 3 + Hängend:  1 cm Vor:  3 pt"/>
    <w:basedOn w:val="Verzeichnis3"/>
    <w:autoRedefine/>
    <w:rsid w:val="002302E1"/>
    <w:pPr>
      <w:spacing w:before="60"/>
      <w:ind w:hanging="567"/>
    </w:pPr>
    <w:rPr>
      <w:b/>
      <w:bCs/>
    </w:rPr>
  </w:style>
  <w:style w:type="paragraph" w:styleId="Abbildungsverzeichnis">
    <w:name w:val="table of figures"/>
    <w:basedOn w:val="Standard"/>
    <w:next w:val="Standard"/>
    <w:semiHidden/>
    <w:rsid w:val="00107002"/>
  </w:style>
  <w:style w:type="paragraph" w:styleId="Anrede">
    <w:name w:val="Salutation"/>
    <w:basedOn w:val="Standard"/>
    <w:next w:val="Standard"/>
    <w:rsid w:val="00107002"/>
  </w:style>
  <w:style w:type="paragraph" w:styleId="Aufzhlungszeichen">
    <w:name w:val="List Bullet"/>
    <w:basedOn w:val="Standard"/>
    <w:rsid w:val="00107002"/>
    <w:pPr>
      <w:numPr>
        <w:numId w:val="2"/>
      </w:numPr>
    </w:pPr>
  </w:style>
  <w:style w:type="paragraph" w:styleId="Aufzhlungszeichen2">
    <w:name w:val="List Bullet 2"/>
    <w:basedOn w:val="Standard"/>
    <w:rsid w:val="00107002"/>
    <w:pPr>
      <w:numPr>
        <w:numId w:val="3"/>
      </w:numPr>
    </w:pPr>
  </w:style>
  <w:style w:type="paragraph" w:styleId="Aufzhlungszeichen3">
    <w:name w:val="List Bullet 3"/>
    <w:basedOn w:val="Standard"/>
    <w:rsid w:val="00107002"/>
    <w:pPr>
      <w:numPr>
        <w:numId w:val="4"/>
      </w:numPr>
    </w:pPr>
  </w:style>
  <w:style w:type="paragraph" w:styleId="Aufzhlungszeichen4">
    <w:name w:val="List Bullet 4"/>
    <w:basedOn w:val="Standard"/>
    <w:rsid w:val="00107002"/>
    <w:pPr>
      <w:numPr>
        <w:numId w:val="5"/>
      </w:numPr>
    </w:pPr>
  </w:style>
  <w:style w:type="paragraph" w:styleId="Aufzhlungszeichen5">
    <w:name w:val="List Bullet 5"/>
    <w:basedOn w:val="Standard"/>
    <w:rsid w:val="00107002"/>
    <w:pPr>
      <w:numPr>
        <w:numId w:val="6"/>
      </w:numPr>
    </w:pPr>
  </w:style>
  <w:style w:type="paragraph" w:styleId="Blocktext">
    <w:name w:val="Block Text"/>
    <w:basedOn w:val="Standard"/>
    <w:rsid w:val="00107002"/>
    <w:pPr>
      <w:spacing w:after="120"/>
      <w:ind w:left="1440" w:right="1440"/>
    </w:pPr>
  </w:style>
  <w:style w:type="paragraph" w:styleId="Datum">
    <w:name w:val="Date"/>
    <w:basedOn w:val="Standard"/>
    <w:next w:val="Standard"/>
    <w:rsid w:val="00107002"/>
  </w:style>
  <w:style w:type="paragraph" w:styleId="Dokumentstruktur">
    <w:name w:val="Document Map"/>
    <w:basedOn w:val="Standard"/>
    <w:semiHidden/>
    <w:rsid w:val="00107002"/>
    <w:pPr>
      <w:shd w:val="clear" w:color="auto" w:fill="000080"/>
    </w:pPr>
    <w:rPr>
      <w:rFonts w:ascii="Tahoma" w:hAnsi="Tahoma" w:cs="Tahoma"/>
    </w:rPr>
  </w:style>
  <w:style w:type="paragraph" w:styleId="E-Mail-Signatur">
    <w:name w:val="E-mail Signature"/>
    <w:basedOn w:val="Standard"/>
    <w:rsid w:val="00107002"/>
  </w:style>
  <w:style w:type="paragraph" w:styleId="Fu-Endnotenberschrift">
    <w:name w:val="Note Heading"/>
    <w:basedOn w:val="Standard"/>
    <w:next w:val="Standard"/>
    <w:rsid w:val="00107002"/>
  </w:style>
  <w:style w:type="paragraph" w:styleId="Gruformel">
    <w:name w:val="Closing"/>
    <w:basedOn w:val="Standard"/>
    <w:rsid w:val="00107002"/>
    <w:pPr>
      <w:ind w:left="4252"/>
    </w:pPr>
  </w:style>
  <w:style w:type="paragraph" w:styleId="HTMLAdresse">
    <w:name w:val="HTML Address"/>
    <w:basedOn w:val="Standard"/>
    <w:rsid w:val="00107002"/>
    <w:rPr>
      <w:i/>
      <w:iCs/>
    </w:rPr>
  </w:style>
  <w:style w:type="paragraph" w:styleId="HTMLVorformatiert">
    <w:name w:val="HTML Preformatted"/>
    <w:basedOn w:val="Standard"/>
    <w:rsid w:val="00107002"/>
    <w:rPr>
      <w:rFonts w:ascii="Courier New" w:hAnsi="Courier New" w:cs="Courier New"/>
    </w:rPr>
  </w:style>
  <w:style w:type="paragraph" w:styleId="Kommentartext">
    <w:name w:val="annotation text"/>
    <w:basedOn w:val="Standard"/>
    <w:semiHidden/>
    <w:rsid w:val="00107002"/>
  </w:style>
  <w:style w:type="paragraph" w:styleId="Kommentarthema">
    <w:name w:val="annotation subject"/>
    <w:basedOn w:val="Kommentartext"/>
    <w:next w:val="Kommentartext"/>
    <w:semiHidden/>
    <w:rsid w:val="00107002"/>
    <w:rPr>
      <w:b/>
      <w:bCs/>
    </w:rPr>
  </w:style>
  <w:style w:type="paragraph" w:styleId="Liste">
    <w:name w:val="List"/>
    <w:basedOn w:val="Standard"/>
    <w:rsid w:val="00107002"/>
    <w:pPr>
      <w:ind w:left="283" w:hanging="283"/>
    </w:pPr>
  </w:style>
  <w:style w:type="paragraph" w:styleId="Liste2">
    <w:name w:val="List 2"/>
    <w:basedOn w:val="Standard"/>
    <w:rsid w:val="00107002"/>
    <w:pPr>
      <w:ind w:left="566" w:hanging="283"/>
    </w:pPr>
  </w:style>
  <w:style w:type="paragraph" w:styleId="Liste3">
    <w:name w:val="List 3"/>
    <w:basedOn w:val="Standard"/>
    <w:rsid w:val="00107002"/>
    <w:pPr>
      <w:ind w:left="849" w:hanging="283"/>
    </w:pPr>
  </w:style>
  <w:style w:type="paragraph" w:styleId="Liste4">
    <w:name w:val="List 4"/>
    <w:basedOn w:val="Standard"/>
    <w:rsid w:val="00107002"/>
    <w:pPr>
      <w:ind w:left="1132" w:hanging="283"/>
    </w:pPr>
  </w:style>
  <w:style w:type="paragraph" w:styleId="Liste5">
    <w:name w:val="List 5"/>
    <w:basedOn w:val="Standard"/>
    <w:rsid w:val="00107002"/>
    <w:pPr>
      <w:ind w:left="1415" w:hanging="283"/>
    </w:pPr>
  </w:style>
  <w:style w:type="paragraph" w:styleId="Listenfortsetzung">
    <w:name w:val="List Continue"/>
    <w:basedOn w:val="Standard"/>
    <w:rsid w:val="00107002"/>
    <w:pPr>
      <w:spacing w:after="120"/>
      <w:ind w:left="283"/>
    </w:pPr>
  </w:style>
  <w:style w:type="paragraph" w:styleId="Listenfortsetzung2">
    <w:name w:val="List Continue 2"/>
    <w:basedOn w:val="Standard"/>
    <w:rsid w:val="00107002"/>
    <w:pPr>
      <w:spacing w:after="120"/>
      <w:ind w:left="566"/>
    </w:pPr>
  </w:style>
  <w:style w:type="paragraph" w:styleId="Listenfortsetzung3">
    <w:name w:val="List Continue 3"/>
    <w:basedOn w:val="Standard"/>
    <w:rsid w:val="00107002"/>
    <w:pPr>
      <w:spacing w:after="120"/>
      <w:ind w:left="849"/>
    </w:pPr>
  </w:style>
  <w:style w:type="paragraph" w:styleId="Listenfortsetzung4">
    <w:name w:val="List Continue 4"/>
    <w:basedOn w:val="Standard"/>
    <w:rsid w:val="00107002"/>
    <w:pPr>
      <w:spacing w:after="120"/>
      <w:ind w:left="1132"/>
    </w:pPr>
  </w:style>
  <w:style w:type="paragraph" w:styleId="Listenfortsetzung5">
    <w:name w:val="List Continue 5"/>
    <w:basedOn w:val="Standard"/>
    <w:rsid w:val="00107002"/>
    <w:pPr>
      <w:spacing w:after="120"/>
      <w:ind w:left="1415"/>
    </w:pPr>
  </w:style>
  <w:style w:type="paragraph" w:styleId="Listennummer">
    <w:name w:val="List Number"/>
    <w:basedOn w:val="Standard"/>
    <w:rsid w:val="00107002"/>
    <w:pPr>
      <w:numPr>
        <w:numId w:val="7"/>
      </w:numPr>
    </w:pPr>
  </w:style>
  <w:style w:type="paragraph" w:styleId="Listennummer2">
    <w:name w:val="List Number 2"/>
    <w:basedOn w:val="Standard"/>
    <w:rsid w:val="00107002"/>
    <w:pPr>
      <w:numPr>
        <w:numId w:val="8"/>
      </w:numPr>
    </w:pPr>
  </w:style>
  <w:style w:type="paragraph" w:styleId="Listennummer3">
    <w:name w:val="List Number 3"/>
    <w:basedOn w:val="Standard"/>
    <w:rsid w:val="00107002"/>
    <w:pPr>
      <w:numPr>
        <w:numId w:val="9"/>
      </w:numPr>
    </w:pPr>
  </w:style>
  <w:style w:type="paragraph" w:styleId="Listennummer4">
    <w:name w:val="List Number 4"/>
    <w:basedOn w:val="Standard"/>
    <w:rsid w:val="00107002"/>
    <w:pPr>
      <w:numPr>
        <w:numId w:val="10"/>
      </w:numPr>
    </w:pPr>
  </w:style>
  <w:style w:type="paragraph" w:styleId="Listennummer5">
    <w:name w:val="List Number 5"/>
    <w:basedOn w:val="Standard"/>
    <w:rsid w:val="00107002"/>
    <w:pPr>
      <w:numPr>
        <w:numId w:val="11"/>
      </w:numPr>
    </w:pPr>
  </w:style>
  <w:style w:type="paragraph" w:styleId="Makrotext">
    <w:name w:val="macro"/>
    <w:semiHidden/>
    <w:rsid w:val="0010700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Nachrichtenkopf">
    <w:name w:val="Message Header"/>
    <w:basedOn w:val="Standard"/>
    <w:rsid w:val="0010700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rsid w:val="00465056"/>
    <w:rPr>
      <w:rFonts w:cs="Courier New"/>
    </w:rPr>
  </w:style>
  <w:style w:type="paragraph" w:styleId="Rechtsgrundlagenverzeichnis">
    <w:name w:val="table of authorities"/>
    <w:basedOn w:val="Standard"/>
    <w:next w:val="Standard"/>
    <w:semiHidden/>
    <w:rsid w:val="00107002"/>
    <w:pPr>
      <w:ind w:left="200" w:hanging="200"/>
    </w:pPr>
  </w:style>
  <w:style w:type="paragraph" w:styleId="RGV-berschrift">
    <w:name w:val="toa heading"/>
    <w:basedOn w:val="Standard"/>
    <w:next w:val="Standard"/>
    <w:semiHidden/>
    <w:rsid w:val="00107002"/>
    <w:pPr>
      <w:spacing w:before="120"/>
    </w:pPr>
    <w:rPr>
      <w:rFonts w:cs="Arial"/>
      <w:b/>
      <w:bCs/>
      <w:sz w:val="24"/>
      <w:szCs w:val="24"/>
    </w:rPr>
  </w:style>
  <w:style w:type="paragraph" w:styleId="Sprechblasentext">
    <w:name w:val="Balloon Text"/>
    <w:basedOn w:val="Standard"/>
    <w:semiHidden/>
    <w:rsid w:val="00107002"/>
    <w:rPr>
      <w:rFonts w:ascii="Tahoma" w:hAnsi="Tahoma" w:cs="Tahoma"/>
      <w:sz w:val="16"/>
      <w:szCs w:val="16"/>
    </w:rPr>
  </w:style>
  <w:style w:type="paragraph" w:styleId="StandardWeb">
    <w:name w:val="Normal (Web)"/>
    <w:basedOn w:val="Standard"/>
    <w:rsid w:val="00107002"/>
    <w:rPr>
      <w:sz w:val="24"/>
      <w:szCs w:val="24"/>
    </w:rPr>
  </w:style>
  <w:style w:type="paragraph" w:styleId="Textkrper-Erstzeileneinzug">
    <w:name w:val="Body Text First Indent"/>
    <w:basedOn w:val="Textkrper"/>
    <w:rsid w:val="00107002"/>
    <w:pPr>
      <w:spacing w:after="120"/>
      <w:ind w:firstLine="210"/>
    </w:pPr>
    <w:rPr>
      <w:rFonts w:ascii="Times New Roman" w:hAnsi="Times New Roman"/>
      <w:sz w:val="20"/>
    </w:rPr>
  </w:style>
  <w:style w:type="paragraph" w:styleId="Textkrper-Erstzeileneinzug2">
    <w:name w:val="Body Text First Indent 2"/>
    <w:basedOn w:val="Textkrper-Zeileneinzug"/>
    <w:rsid w:val="00107002"/>
    <w:pPr>
      <w:spacing w:after="120"/>
      <w:ind w:left="283" w:firstLine="210"/>
    </w:pPr>
    <w:rPr>
      <w:rFonts w:ascii="Times New Roman" w:hAnsi="Times New Roman"/>
      <w:sz w:val="20"/>
    </w:rPr>
  </w:style>
  <w:style w:type="paragraph" w:styleId="Titel">
    <w:name w:val="Title"/>
    <w:basedOn w:val="Standard"/>
    <w:qFormat/>
    <w:rsid w:val="00D85746"/>
    <w:pPr>
      <w:spacing w:before="120" w:after="120"/>
      <w:outlineLvl w:val="0"/>
    </w:pPr>
    <w:rPr>
      <w:rFonts w:cs="Arial"/>
      <w:b/>
      <w:bCs/>
      <w:kern w:val="28"/>
      <w:sz w:val="32"/>
      <w:szCs w:val="32"/>
    </w:rPr>
  </w:style>
  <w:style w:type="paragraph" w:styleId="Umschlagabsenderadresse">
    <w:name w:val="envelope return"/>
    <w:basedOn w:val="Standard"/>
    <w:rsid w:val="00107002"/>
    <w:rPr>
      <w:rFonts w:cs="Arial"/>
    </w:rPr>
  </w:style>
  <w:style w:type="paragraph" w:styleId="Umschlagadresse">
    <w:name w:val="envelope address"/>
    <w:basedOn w:val="Standard"/>
    <w:rsid w:val="00107002"/>
    <w:pPr>
      <w:framePr w:w="4320" w:h="2160" w:hRule="exact" w:hSpace="141" w:wrap="auto" w:hAnchor="page" w:xAlign="center" w:yAlign="bottom"/>
      <w:ind w:left="1"/>
    </w:pPr>
    <w:rPr>
      <w:rFonts w:cs="Arial"/>
      <w:sz w:val="24"/>
      <w:szCs w:val="24"/>
    </w:rPr>
  </w:style>
  <w:style w:type="paragraph" w:styleId="Unterschrift">
    <w:name w:val="Signature"/>
    <w:basedOn w:val="Standard"/>
    <w:rsid w:val="00107002"/>
    <w:pPr>
      <w:ind w:left="4252"/>
    </w:pPr>
  </w:style>
  <w:style w:type="paragraph" w:styleId="Untertitel">
    <w:name w:val="Subtitle"/>
    <w:basedOn w:val="Standard"/>
    <w:qFormat/>
    <w:rsid w:val="00107002"/>
    <w:pPr>
      <w:spacing w:after="60"/>
      <w:jc w:val="center"/>
      <w:outlineLvl w:val="1"/>
    </w:pPr>
    <w:rPr>
      <w:rFonts w:cs="Arial"/>
      <w:sz w:val="24"/>
      <w:szCs w:val="24"/>
    </w:rPr>
  </w:style>
  <w:style w:type="paragraph" w:customStyle="1" w:styleId="Bericht1-ber1">
    <w:name w:val="Bericht1-Über1"/>
    <w:rsid w:val="001C4378"/>
    <w:pPr>
      <w:numPr>
        <w:numId w:val="12"/>
      </w:numPr>
      <w:tabs>
        <w:tab w:val="left" w:pos="2160"/>
      </w:tabs>
      <w:spacing w:before="480" w:after="240"/>
    </w:pPr>
    <w:rPr>
      <w:sz w:val="40"/>
      <w:lang w:val="de-DE" w:eastAsia="de-DE"/>
    </w:rPr>
  </w:style>
  <w:style w:type="paragraph" w:customStyle="1" w:styleId="Bericht1-ber2">
    <w:name w:val="Bericht1-Über2"/>
    <w:basedOn w:val="Bericht1-ber1"/>
    <w:rsid w:val="001C4378"/>
    <w:pPr>
      <w:numPr>
        <w:ilvl w:val="1"/>
      </w:numPr>
      <w:tabs>
        <w:tab w:val="clear" w:pos="2160"/>
        <w:tab w:val="left" w:pos="1440"/>
      </w:tabs>
      <w:spacing w:before="360" w:after="180"/>
      <w:outlineLvl w:val="1"/>
    </w:pPr>
    <w:rPr>
      <w:sz w:val="32"/>
    </w:rPr>
  </w:style>
  <w:style w:type="paragraph" w:customStyle="1" w:styleId="Formatvorlageberschrift1FettGrobuchstabenLinksVor12ptNac">
    <w:name w:val="Formatvorlage Überschrift 1 + Fett Großbuchstaben Links Vor:  12 pt Nac..."/>
    <w:basedOn w:val="berschrift1"/>
    <w:autoRedefine/>
    <w:rsid w:val="003B0415"/>
    <w:pPr>
      <w:spacing w:before="240" w:after="120"/>
      <w:jc w:val="left"/>
    </w:pPr>
    <w:rPr>
      <w:b w:val="0"/>
      <w:bCs/>
      <w:caps/>
      <w:kern w:val="28"/>
    </w:rPr>
  </w:style>
  <w:style w:type="paragraph" w:customStyle="1" w:styleId="Uberschrift1">
    <w:name w:val="Uberschrift1"/>
    <w:basedOn w:val="Formatvorlageberschrift1FettGrobuchstabenLinksVor12ptNac"/>
    <w:rsid w:val="003B0415"/>
    <w:pPr>
      <w:numPr>
        <w:numId w:val="13"/>
      </w:numPr>
    </w:pPr>
  </w:style>
  <w:style w:type="paragraph" w:customStyle="1" w:styleId="Anhang">
    <w:name w:val="Anhang"/>
    <w:basedOn w:val="Standard"/>
    <w:rsid w:val="009E71D7"/>
    <w:rPr>
      <w:rFonts w:cs="Arial"/>
      <w:szCs w:val="22"/>
    </w:rPr>
  </w:style>
  <w:style w:type="character" w:styleId="Kommentarzeichen">
    <w:name w:val="annotation reference"/>
    <w:basedOn w:val="Absatz-Standardschriftart"/>
    <w:semiHidden/>
    <w:rsid w:val="008941FF"/>
    <w:rPr>
      <w:sz w:val="16"/>
      <w:szCs w:val="16"/>
    </w:rPr>
  </w:style>
  <w:style w:type="paragraph" w:customStyle="1" w:styleId="berschrift2FSV">
    <w:name w:val="Überschrift2_FSV"/>
    <w:basedOn w:val="Standard"/>
    <w:rsid w:val="006A65A3"/>
    <w:pPr>
      <w:numPr>
        <w:ilvl w:val="1"/>
        <w:numId w:val="14"/>
      </w:numPr>
    </w:pPr>
  </w:style>
  <w:style w:type="paragraph" w:customStyle="1" w:styleId="ListeNORM">
    <w:name w:val="Liste ÖNORM"/>
    <w:basedOn w:val="Standard"/>
    <w:rsid w:val="003B5FD7"/>
    <w:pPr>
      <w:tabs>
        <w:tab w:val="left" w:pos="2268"/>
      </w:tabs>
      <w:ind w:left="2268" w:hanging="2268"/>
    </w:pPr>
  </w:style>
  <w:style w:type="numbering" w:customStyle="1" w:styleId="Formatvorlage1">
    <w:name w:val="Formatvorlage1"/>
    <w:basedOn w:val="KeineListe"/>
    <w:rsid w:val="00D83784"/>
    <w:pPr>
      <w:numPr>
        <w:numId w:val="15"/>
      </w:numPr>
    </w:pPr>
  </w:style>
  <w:style w:type="numbering" w:customStyle="1" w:styleId="FormatvorlageMitGliederungArial12ptFett">
    <w:name w:val="Formatvorlage Mit Gliederung Arial 12 pt Fett"/>
    <w:basedOn w:val="KeineListe"/>
    <w:rsid w:val="003B0415"/>
    <w:pPr>
      <w:numPr>
        <w:numId w:val="16"/>
      </w:numPr>
    </w:pPr>
  </w:style>
  <w:style w:type="numbering" w:customStyle="1" w:styleId="FormatvorlageFormatvorlageMitGliederungArial12ptFettMitGliederun">
    <w:name w:val="Formatvorlage Formatvorlage Mit Gliederung Arial 12 pt Fett + Mit Gliederun..."/>
    <w:basedOn w:val="KeineListe"/>
    <w:rsid w:val="003B0415"/>
    <w:pPr>
      <w:numPr>
        <w:numId w:val="17"/>
      </w:numPr>
    </w:pPr>
  </w:style>
  <w:style w:type="paragraph" w:customStyle="1" w:styleId="Formatvorlageberschrift118ptFettGrobuchstabenBlockVor24">
    <w:name w:val="Formatvorlage Überschrift 1 + 18 pt Fett Großbuchstaben Block Vor:  24 ..."/>
    <w:basedOn w:val="berschrift1"/>
    <w:rsid w:val="00CE61C8"/>
    <w:pPr>
      <w:numPr>
        <w:numId w:val="18"/>
      </w:numPr>
      <w:spacing w:before="480" w:after="120"/>
    </w:pPr>
    <w:rPr>
      <w:b w:val="0"/>
      <w:bCs/>
      <w:kern w:val="28"/>
      <w:szCs w:val="24"/>
    </w:rPr>
  </w:style>
  <w:style w:type="paragraph" w:customStyle="1" w:styleId="Formatvorlage2">
    <w:name w:val="Formatvorlage2"/>
    <w:basedOn w:val="berschrift1"/>
    <w:next w:val="Standard"/>
    <w:autoRedefine/>
    <w:rsid w:val="00FD1F83"/>
    <w:pPr>
      <w:numPr>
        <w:numId w:val="1"/>
      </w:numPr>
      <w:spacing w:before="120" w:after="120"/>
      <w:jc w:val="left"/>
    </w:pPr>
    <w:rPr>
      <w:b w:val="0"/>
    </w:rPr>
  </w:style>
  <w:style w:type="paragraph" w:customStyle="1" w:styleId="Deckblatttext10pt">
    <w:name w:val="Deckblatttext 10pt"/>
    <w:basedOn w:val="Standard"/>
    <w:link w:val="Deckblatttext10ptZchnZchn"/>
    <w:rsid w:val="001505F4"/>
    <w:pPr>
      <w:tabs>
        <w:tab w:val="left" w:pos="1418"/>
        <w:tab w:val="left" w:pos="3686"/>
      </w:tabs>
    </w:pPr>
    <w:rPr>
      <w:sz w:val="20"/>
    </w:rPr>
  </w:style>
  <w:style w:type="character" w:customStyle="1" w:styleId="FSV-AufzhlungFormelZchnZchn">
    <w:name w:val="FSV - Aufzählung Formel Zchn Zchn"/>
    <w:basedOn w:val="Absatz-Standardschriftart"/>
    <w:link w:val="FSV-AufzhlungFormel"/>
    <w:rsid w:val="00366D69"/>
    <w:rPr>
      <w:rFonts w:ascii="Arial" w:hAnsi="Arial"/>
      <w:sz w:val="22"/>
      <w:lang w:val="de-DE" w:eastAsia="de-DE" w:bidi="ar-SA"/>
    </w:rPr>
  </w:style>
  <w:style w:type="character" w:customStyle="1" w:styleId="Deckblatttext10ptZchnZchn">
    <w:name w:val="Deckblatttext 10pt Zchn Zchn"/>
    <w:basedOn w:val="Absatz-Standardschriftart"/>
    <w:link w:val="Deckblatttext10pt"/>
    <w:rsid w:val="001505F4"/>
    <w:rPr>
      <w:rFonts w:ascii="Arial" w:hAnsi="Arial"/>
      <w:lang w:val="de-DE" w:eastAsia="de-DE" w:bidi="ar-SA"/>
    </w:rPr>
  </w:style>
  <w:style w:type="paragraph" w:customStyle="1" w:styleId="DeckblatttextFett10pt">
    <w:name w:val="Deckblatttext Fett 10pt"/>
    <w:basedOn w:val="Kopfzeile"/>
    <w:link w:val="DeckblatttextFett10ptZchn"/>
    <w:rsid w:val="001505F4"/>
    <w:rPr>
      <w:b/>
      <w:bCs/>
      <w:sz w:val="20"/>
    </w:rPr>
  </w:style>
  <w:style w:type="paragraph" w:customStyle="1" w:styleId="FormatvorlageStandardtext10ptLinks25cm">
    <w:name w:val="Formatvorlage Standardtext + 10 pt Links:  25 cm"/>
    <w:basedOn w:val="Standard"/>
    <w:rsid w:val="00B34CAD"/>
    <w:pPr>
      <w:ind w:left="1418"/>
    </w:pPr>
    <w:rPr>
      <w:sz w:val="20"/>
    </w:rPr>
  </w:style>
  <w:style w:type="paragraph" w:customStyle="1" w:styleId="Standard10ptLinks2">
    <w:name w:val="Standard + 10 pt Links:  2"/>
    <w:aliases w:val="5 cm"/>
    <w:basedOn w:val="Standard"/>
    <w:next w:val="Standard"/>
    <w:link w:val="Standard10ptLinks2Zchn"/>
    <w:rsid w:val="00B34CAD"/>
    <w:pPr>
      <w:ind w:left="1418"/>
    </w:pPr>
    <w:rPr>
      <w:sz w:val="20"/>
    </w:rPr>
  </w:style>
  <w:style w:type="paragraph" w:customStyle="1" w:styleId="KopfzeileKapitel">
    <w:name w:val="Kopfzeile Kapitel"/>
    <w:basedOn w:val="Standard"/>
    <w:rsid w:val="002D62D7"/>
    <w:pPr>
      <w:tabs>
        <w:tab w:val="center" w:pos="4536"/>
        <w:tab w:val="right" w:pos="9072"/>
      </w:tabs>
      <w:jc w:val="left"/>
    </w:pPr>
    <w:rPr>
      <w:b/>
      <w:bCs/>
      <w:sz w:val="20"/>
    </w:rPr>
  </w:style>
  <w:style w:type="character" w:customStyle="1" w:styleId="Standard10ptLinks2Zchn">
    <w:name w:val="Standard + 10 pt Links:  2 Zchn"/>
    <w:aliases w:val="5 cm Zchn"/>
    <w:basedOn w:val="Absatz-Standardschriftart"/>
    <w:link w:val="Standard10ptLinks2"/>
    <w:rsid w:val="00292E63"/>
    <w:rPr>
      <w:rFonts w:ascii="Arial" w:hAnsi="Arial"/>
      <w:lang w:val="de-DE" w:eastAsia="de-DE" w:bidi="ar-SA"/>
    </w:rPr>
  </w:style>
  <w:style w:type="paragraph" w:customStyle="1" w:styleId="Standard10ptLinks5">
    <w:name w:val="Standard + 10 pt Links:  5"/>
    <w:aliases w:val="25 cm"/>
    <w:basedOn w:val="Standard"/>
    <w:next w:val="Standard"/>
    <w:rsid w:val="00292E63"/>
    <w:pPr>
      <w:ind w:left="2977"/>
    </w:pPr>
    <w:rPr>
      <w:sz w:val="20"/>
    </w:rPr>
  </w:style>
  <w:style w:type="paragraph" w:customStyle="1" w:styleId="StandardZentriert">
    <w:name w:val="Standard Zentriert"/>
    <w:basedOn w:val="Standard"/>
    <w:link w:val="StandardZentriertZchn"/>
    <w:rsid w:val="001505F4"/>
    <w:pPr>
      <w:jc w:val="center"/>
    </w:pPr>
  </w:style>
  <w:style w:type="table" w:customStyle="1" w:styleId="TabelleFSV">
    <w:name w:val="Tabelle FSV"/>
    <w:basedOn w:val="NormaleTabelle"/>
    <w:rsid w:val="00B853C3"/>
    <w:pPr>
      <w:keepLines/>
      <w:ind w:left="1134" w:hanging="567"/>
      <w:jc w:val="center"/>
    </w:pPr>
    <w:rPr>
      <w:rFonts w:ascii="Arial" w:hAnsi="Arial"/>
      <w:sz w:val="22"/>
      <w:szCs w:val="16"/>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jc w:val="center"/>
    </w:trPr>
    <w:tblStylePr w:type="firstRow">
      <w:rPr>
        <w:rFonts w:ascii="Arial" w:hAnsi="Arial"/>
        <w:sz w:val="28"/>
      </w:rPr>
      <w:tblPr/>
      <w:tcPr>
        <w:vAlign w:val="center"/>
      </w:tcPr>
    </w:tblStylePr>
  </w:style>
  <w:style w:type="paragraph" w:customStyle="1" w:styleId="FSV-AufzhlungFormel">
    <w:name w:val="FSV - Aufzählung Formel"/>
    <w:basedOn w:val="Standard"/>
    <w:next w:val="Standard"/>
    <w:link w:val="FSV-AufzhlungFormelZchnZchn"/>
    <w:rsid w:val="00366D69"/>
    <w:pPr>
      <w:tabs>
        <w:tab w:val="left" w:pos="1701"/>
      </w:tabs>
      <w:ind w:left="851"/>
      <w:jc w:val="left"/>
    </w:pPr>
  </w:style>
  <w:style w:type="paragraph" w:customStyle="1" w:styleId="Pa12">
    <w:name w:val="Pa12"/>
    <w:basedOn w:val="Standard"/>
    <w:next w:val="Standard"/>
    <w:uiPriority w:val="99"/>
    <w:rsid w:val="00D50F0B"/>
    <w:pPr>
      <w:autoSpaceDE w:val="0"/>
      <w:autoSpaceDN w:val="0"/>
      <w:adjustRightInd w:val="0"/>
      <w:spacing w:line="221" w:lineRule="atLeast"/>
      <w:jc w:val="left"/>
    </w:pPr>
    <w:rPr>
      <w:rFonts w:ascii="Helvetica" w:eastAsia="Calibri" w:hAnsi="Helvetica" w:cs="Helvetica"/>
      <w:sz w:val="24"/>
      <w:szCs w:val="24"/>
      <w:lang w:val="de-AT" w:eastAsia="en-US"/>
    </w:rPr>
  </w:style>
  <w:style w:type="paragraph" w:customStyle="1" w:styleId="Tabellenberschrift">
    <w:name w:val="Tabellenüberschrift"/>
    <w:basedOn w:val="Standard"/>
    <w:rsid w:val="00FC2622"/>
    <w:pPr>
      <w:spacing w:before="60" w:after="60"/>
    </w:pPr>
  </w:style>
  <w:style w:type="paragraph" w:customStyle="1" w:styleId="FSVAufzhlungPunktmitBlocksatz">
    <w:name w:val="FSV Aufzählung Punkt mit Blocksatz"/>
    <w:basedOn w:val="Standard"/>
    <w:next w:val="Standard"/>
    <w:rsid w:val="005A51BE"/>
    <w:pPr>
      <w:numPr>
        <w:numId w:val="29"/>
      </w:numPr>
      <w:tabs>
        <w:tab w:val="clear" w:pos="360"/>
        <w:tab w:val="left" w:pos="907"/>
      </w:tabs>
      <w:spacing w:before="20" w:after="20"/>
      <w:ind w:left="907" w:hanging="340"/>
    </w:pPr>
  </w:style>
  <w:style w:type="paragraph" w:customStyle="1" w:styleId="FSVAufzhlungStrichmitBlocksatz">
    <w:name w:val="FSV Aufzählung Strich mit Blocksatz"/>
    <w:basedOn w:val="Standard"/>
    <w:rsid w:val="005A51BE"/>
    <w:pPr>
      <w:numPr>
        <w:numId w:val="30"/>
      </w:numPr>
      <w:tabs>
        <w:tab w:val="clear" w:pos="720"/>
        <w:tab w:val="left" w:pos="907"/>
      </w:tabs>
      <w:spacing w:before="20" w:after="20"/>
      <w:ind w:left="907" w:hanging="340"/>
    </w:pPr>
  </w:style>
  <w:style w:type="paragraph" w:customStyle="1" w:styleId="Nummerierung">
    <w:name w:val="Nummerierung"/>
    <w:basedOn w:val="Standard"/>
    <w:next w:val="Standard"/>
    <w:rsid w:val="005A51BE"/>
    <w:pPr>
      <w:numPr>
        <w:numId w:val="33"/>
      </w:numPr>
      <w:tabs>
        <w:tab w:val="clear" w:pos="700"/>
        <w:tab w:val="left" w:pos="907"/>
      </w:tabs>
      <w:ind w:left="907"/>
    </w:pPr>
    <w:rPr>
      <w:lang w:val="en-GB"/>
    </w:rPr>
  </w:style>
  <w:style w:type="character" w:customStyle="1" w:styleId="KopfzeileZchn">
    <w:name w:val="Kopfzeile Zchn"/>
    <w:basedOn w:val="Absatz-Standardschriftart"/>
    <w:link w:val="Kopfzeile"/>
    <w:rsid w:val="002D62D7"/>
    <w:rPr>
      <w:rFonts w:ascii="Arial" w:hAnsi="Arial"/>
      <w:sz w:val="22"/>
      <w:lang w:val="de-DE" w:eastAsia="de-DE" w:bidi="ar-SA"/>
    </w:rPr>
  </w:style>
  <w:style w:type="character" w:customStyle="1" w:styleId="DeckblatttextFett10ptZchn">
    <w:name w:val="Deckblatttext Fett 10pt Zchn"/>
    <w:basedOn w:val="KopfzeileZchn"/>
    <w:link w:val="DeckblatttextFett10pt"/>
    <w:rsid w:val="001505F4"/>
    <w:rPr>
      <w:rFonts w:ascii="Arial" w:hAnsi="Arial"/>
      <w:b/>
      <w:bCs/>
      <w:sz w:val="22"/>
      <w:lang w:val="de-DE" w:eastAsia="de-DE" w:bidi="ar-SA"/>
    </w:rPr>
  </w:style>
  <w:style w:type="paragraph" w:customStyle="1" w:styleId="KopfzeileRVSNummerSeite1">
    <w:name w:val="Kopfzeile RVS Nummer Seite 1"/>
    <w:basedOn w:val="Standard"/>
    <w:rsid w:val="00C45EDA"/>
    <w:pPr>
      <w:spacing w:before="20" w:after="20"/>
      <w:jc w:val="right"/>
    </w:pPr>
    <w:rPr>
      <w:b/>
      <w:bCs/>
      <w:sz w:val="28"/>
    </w:rPr>
  </w:style>
  <w:style w:type="paragraph" w:customStyle="1" w:styleId="KopfzeileTitelSeite1">
    <w:name w:val="Kopfzeile Titel Seite 1"/>
    <w:basedOn w:val="Standard"/>
    <w:rsid w:val="002D62D7"/>
    <w:pPr>
      <w:tabs>
        <w:tab w:val="center" w:pos="4536"/>
        <w:tab w:val="right" w:pos="9072"/>
      </w:tabs>
      <w:spacing w:before="20" w:after="20"/>
      <w:jc w:val="left"/>
    </w:pPr>
    <w:rPr>
      <w:b/>
      <w:bCs/>
      <w:caps/>
      <w:sz w:val="28"/>
      <w:szCs w:val="28"/>
    </w:rPr>
  </w:style>
  <w:style w:type="paragraph" w:customStyle="1" w:styleId="KopfzeileTitelenglisch">
    <w:name w:val="Kopfzeile Titel englisch"/>
    <w:basedOn w:val="Standard"/>
    <w:rsid w:val="002D62D7"/>
    <w:pPr>
      <w:spacing w:before="20" w:after="20"/>
      <w:jc w:val="left"/>
    </w:pPr>
    <w:rPr>
      <w:i/>
      <w:sz w:val="20"/>
    </w:rPr>
  </w:style>
  <w:style w:type="paragraph" w:customStyle="1" w:styleId="KopfzeileSeiteNr">
    <w:name w:val="Kopfzeile Seite Nr."/>
    <w:basedOn w:val="Standard"/>
    <w:rsid w:val="00C45EDA"/>
    <w:pPr>
      <w:tabs>
        <w:tab w:val="center" w:pos="4536"/>
        <w:tab w:val="right" w:pos="9072"/>
      </w:tabs>
      <w:jc w:val="right"/>
    </w:pPr>
    <w:rPr>
      <w:sz w:val="20"/>
    </w:rPr>
  </w:style>
  <w:style w:type="paragraph" w:customStyle="1" w:styleId="FuzeileText">
    <w:name w:val="Fußzeile Text"/>
    <w:basedOn w:val="Fuzeile"/>
    <w:rsid w:val="002D62D7"/>
    <w:pPr>
      <w:spacing w:before="20"/>
      <w:jc w:val="left"/>
    </w:pPr>
    <w:rPr>
      <w:sz w:val="16"/>
    </w:rPr>
  </w:style>
  <w:style w:type="paragraph" w:customStyle="1" w:styleId="Formatvorlage1ptZentriertLinks-01cm">
    <w:name w:val="Formatvorlage 1 pt Zentriert Links:  -01 cm"/>
    <w:basedOn w:val="Standard"/>
    <w:rsid w:val="00C45EDA"/>
    <w:pPr>
      <w:ind w:left="-57"/>
      <w:jc w:val="center"/>
    </w:pPr>
    <w:rPr>
      <w:sz w:val="6"/>
    </w:rPr>
  </w:style>
  <w:style w:type="paragraph" w:customStyle="1" w:styleId="FuzeilekursivBlocksatz">
    <w:name w:val="Fußzeile kursiv Blocksatz"/>
    <w:basedOn w:val="Standard"/>
    <w:rsid w:val="002D62D7"/>
    <w:pPr>
      <w:ind w:right="57"/>
    </w:pPr>
    <w:rPr>
      <w:i/>
      <w:iCs/>
      <w:sz w:val="16"/>
    </w:rPr>
  </w:style>
  <w:style w:type="paragraph" w:customStyle="1" w:styleId="KopfzeileTitelfortlaufend">
    <w:name w:val="Kopfzeile Titel fortlaufend"/>
    <w:basedOn w:val="Standard"/>
    <w:rsid w:val="002D62D7"/>
    <w:pPr>
      <w:tabs>
        <w:tab w:val="center" w:pos="4536"/>
        <w:tab w:val="right" w:pos="9072"/>
      </w:tabs>
      <w:spacing w:before="40"/>
      <w:jc w:val="left"/>
    </w:pPr>
    <w:rPr>
      <w:b/>
      <w:bCs/>
      <w:caps/>
      <w:szCs w:val="22"/>
    </w:rPr>
  </w:style>
  <w:style w:type="paragraph" w:customStyle="1" w:styleId="KopfzeileRVSNummerfortlaufend">
    <w:name w:val="Kopfzeile RVS Nummer fortlaufend"/>
    <w:basedOn w:val="KopfzeileKapitel"/>
    <w:rsid w:val="00C45EDA"/>
    <w:pPr>
      <w:jc w:val="right"/>
    </w:pPr>
  </w:style>
  <w:style w:type="paragraph" w:customStyle="1" w:styleId="Fuzeilekursivlinks">
    <w:name w:val="Fußzeile kursiv links"/>
    <w:basedOn w:val="FuzeileText"/>
    <w:rsid w:val="002D62D7"/>
    <w:rPr>
      <w:i/>
      <w:iCs/>
    </w:rPr>
  </w:style>
  <w:style w:type="paragraph" w:customStyle="1" w:styleId="KopfzeileAusgabe">
    <w:name w:val="Kopfzeile Ausgabe"/>
    <w:basedOn w:val="Standard"/>
    <w:rsid w:val="002D62D7"/>
    <w:pPr>
      <w:tabs>
        <w:tab w:val="center" w:pos="4536"/>
        <w:tab w:val="right" w:pos="9072"/>
      </w:tabs>
      <w:spacing w:before="40" w:after="40"/>
      <w:jc w:val="left"/>
    </w:pPr>
    <w:rPr>
      <w:sz w:val="20"/>
      <w:szCs w:val="24"/>
    </w:rPr>
  </w:style>
  <w:style w:type="character" w:customStyle="1" w:styleId="StandardZentriertZchn">
    <w:name w:val="Standard Zentriert Zchn"/>
    <w:basedOn w:val="Absatz-Standardschriftart"/>
    <w:link w:val="StandardZentriert"/>
    <w:rsid w:val="001505F4"/>
    <w:rPr>
      <w:rFonts w:ascii="Arial" w:hAnsi="Arial"/>
      <w:sz w:val="22"/>
      <w:lang w:val="de-DE" w:eastAsia="de-DE" w:bidi="ar-SA"/>
    </w:rPr>
  </w:style>
  <w:style w:type="paragraph" w:customStyle="1" w:styleId="FormatvorlageDeckblatttext10ptRechts">
    <w:name w:val="Formatvorlage Deckblatttext 10pt + Rechts"/>
    <w:basedOn w:val="Deckblatttext10pt"/>
    <w:rsid w:val="005A51BE"/>
    <w:pPr>
      <w:jc w:val="right"/>
    </w:pPr>
  </w:style>
  <w:style w:type="paragraph" w:customStyle="1" w:styleId="Bild">
    <w:name w:val="Bild"/>
    <w:basedOn w:val="Standard"/>
    <w:rsid w:val="002D62D7"/>
    <w:pPr>
      <w:jc w:val="right"/>
    </w:pPr>
  </w:style>
  <w:style w:type="paragraph" w:customStyle="1" w:styleId="StandardBlock">
    <w:name w:val="Standard Block"/>
    <w:basedOn w:val="Standard"/>
    <w:rsid w:val="00E14181"/>
    <w:pPr>
      <w:spacing w:after="120"/>
      <w:ind w:left="567"/>
    </w:pPr>
  </w:style>
  <w:style w:type="paragraph" w:customStyle="1" w:styleId="Pa13">
    <w:name w:val="Pa13"/>
    <w:basedOn w:val="Standard"/>
    <w:next w:val="Standard"/>
    <w:uiPriority w:val="99"/>
    <w:rsid w:val="00D50F0B"/>
    <w:pPr>
      <w:autoSpaceDE w:val="0"/>
      <w:autoSpaceDN w:val="0"/>
      <w:adjustRightInd w:val="0"/>
      <w:spacing w:line="221" w:lineRule="atLeast"/>
      <w:jc w:val="left"/>
    </w:pPr>
    <w:rPr>
      <w:rFonts w:ascii="Helvetica" w:eastAsia="Calibri" w:hAnsi="Helvetica" w:cs="Helvetica"/>
      <w:sz w:val="24"/>
      <w:szCs w:val="24"/>
      <w:lang w:val="de-AT" w:eastAsia="en-US"/>
    </w:rPr>
  </w:style>
  <w:style w:type="paragraph" w:customStyle="1" w:styleId="Pa14">
    <w:name w:val="Pa14"/>
    <w:basedOn w:val="Standard"/>
    <w:next w:val="Standard"/>
    <w:uiPriority w:val="99"/>
    <w:rsid w:val="00D50F0B"/>
    <w:pPr>
      <w:autoSpaceDE w:val="0"/>
      <w:autoSpaceDN w:val="0"/>
      <w:adjustRightInd w:val="0"/>
      <w:spacing w:line="221" w:lineRule="atLeast"/>
      <w:jc w:val="left"/>
    </w:pPr>
    <w:rPr>
      <w:rFonts w:ascii="Helvetica" w:eastAsia="Calibri" w:hAnsi="Helvetica" w:cs="Helvetica"/>
      <w:sz w:val="24"/>
      <w:szCs w:val="24"/>
      <w:lang w:val="de-AT" w:eastAsia="en-US"/>
    </w:rPr>
  </w:style>
  <w:style w:type="paragraph" w:customStyle="1" w:styleId="Pa18">
    <w:name w:val="Pa18"/>
    <w:basedOn w:val="Standard"/>
    <w:next w:val="Standard"/>
    <w:uiPriority w:val="99"/>
    <w:rsid w:val="00D50F0B"/>
    <w:pPr>
      <w:autoSpaceDE w:val="0"/>
      <w:autoSpaceDN w:val="0"/>
      <w:adjustRightInd w:val="0"/>
      <w:spacing w:line="221" w:lineRule="atLeast"/>
      <w:jc w:val="left"/>
    </w:pPr>
    <w:rPr>
      <w:rFonts w:ascii="Helvetica" w:eastAsia="Calibri" w:hAnsi="Helvetica" w:cs="Helvetica"/>
      <w:sz w:val="24"/>
      <w:szCs w:val="24"/>
      <w:lang w:val="de-AT" w:eastAsia="en-US"/>
    </w:rPr>
  </w:style>
  <w:style w:type="paragraph" w:styleId="Listenabsatz">
    <w:name w:val="List Paragraph"/>
    <w:basedOn w:val="Standard"/>
    <w:uiPriority w:val="34"/>
    <w:qFormat/>
    <w:rsid w:val="00F33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377325">
      <w:bodyDiv w:val="1"/>
      <w:marLeft w:val="0"/>
      <w:marRight w:val="0"/>
      <w:marTop w:val="0"/>
      <w:marBottom w:val="0"/>
      <w:divBdr>
        <w:top w:val="none" w:sz="0" w:space="0" w:color="auto"/>
        <w:left w:val="none" w:sz="0" w:space="0" w:color="auto"/>
        <w:bottom w:val="none" w:sz="0" w:space="0" w:color="auto"/>
        <w:right w:val="none" w:sz="0" w:space="0" w:color="auto"/>
      </w:divBdr>
      <w:divsChild>
        <w:div w:id="461075744">
          <w:marLeft w:val="0"/>
          <w:marRight w:val="0"/>
          <w:marTop w:val="0"/>
          <w:marBottom w:val="0"/>
          <w:divBdr>
            <w:top w:val="none" w:sz="0" w:space="0" w:color="auto"/>
            <w:left w:val="none" w:sz="0" w:space="0" w:color="auto"/>
            <w:bottom w:val="none" w:sz="0" w:space="0" w:color="auto"/>
            <w:right w:val="none" w:sz="0" w:space="0" w:color="auto"/>
          </w:divBdr>
          <w:divsChild>
            <w:div w:id="916478816">
              <w:marLeft w:val="0"/>
              <w:marRight w:val="0"/>
              <w:marTop w:val="0"/>
              <w:marBottom w:val="0"/>
              <w:divBdr>
                <w:top w:val="none" w:sz="0" w:space="0" w:color="auto"/>
                <w:left w:val="none" w:sz="0" w:space="0" w:color="auto"/>
                <w:bottom w:val="none" w:sz="0" w:space="0" w:color="auto"/>
                <w:right w:val="none" w:sz="0" w:space="0" w:color="auto"/>
              </w:divBdr>
            </w:div>
            <w:div w:id="991300498">
              <w:marLeft w:val="0"/>
              <w:marRight w:val="0"/>
              <w:marTop w:val="0"/>
              <w:marBottom w:val="0"/>
              <w:divBdr>
                <w:top w:val="none" w:sz="0" w:space="0" w:color="auto"/>
                <w:left w:val="none" w:sz="0" w:space="0" w:color="auto"/>
                <w:bottom w:val="none" w:sz="0" w:space="0" w:color="auto"/>
                <w:right w:val="none" w:sz="0" w:space="0" w:color="auto"/>
              </w:divBdr>
            </w:div>
            <w:div w:id="15187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45555">
      <w:bodyDiv w:val="1"/>
      <w:marLeft w:val="0"/>
      <w:marRight w:val="0"/>
      <w:marTop w:val="0"/>
      <w:marBottom w:val="0"/>
      <w:divBdr>
        <w:top w:val="none" w:sz="0" w:space="0" w:color="auto"/>
        <w:left w:val="none" w:sz="0" w:space="0" w:color="auto"/>
        <w:bottom w:val="none" w:sz="0" w:space="0" w:color="auto"/>
        <w:right w:val="none" w:sz="0" w:space="0" w:color="auto"/>
      </w:divBdr>
      <w:divsChild>
        <w:div w:id="1837066121">
          <w:marLeft w:val="0"/>
          <w:marRight w:val="0"/>
          <w:marTop w:val="0"/>
          <w:marBottom w:val="0"/>
          <w:divBdr>
            <w:top w:val="none" w:sz="0" w:space="0" w:color="auto"/>
            <w:left w:val="none" w:sz="0" w:space="0" w:color="auto"/>
            <w:bottom w:val="none" w:sz="0" w:space="0" w:color="auto"/>
            <w:right w:val="none" w:sz="0" w:space="0" w:color="auto"/>
          </w:divBdr>
          <w:divsChild>
            <w:div w:id="72356340">
              <w:marLeft w:val="0"/>
              <w:marRight w:val="0"/>
              <w:marTop w:val="0"/>
              <w:marBottom w:val="0"/>
              <w:divBdr>
                <w:top w:val="none" w:sz="0" w:space="0" w:color="auto"/>
                <w:left w:val="none" w:sz="0" w:space="0" w:color="auto"/>
                <w:bottom w:val="none" w:sz="0" w:space="0" w:color="auto"/>
                <w:right w:val="none" w:sz="0" w:space="0" w:color="auto"/>
              </w:divBdr>
            </w:div>
            <w:div w:id="11677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9105">
      <w:bodyDiv w:val="1"/>
      <w:marLeft w:val="0"/>
      <w:marRight w:val="0"/>
      <w:marTop w:val="0"/>
      <w:marBottom w:val="0"/>
      <w:divBdr>
        <w:top w:val="none" w:sz="0" w:space="0" w:color="auto"/>
        <w:left w:val="none" w:sz="0" w:space="0" w:color="auto"/>
        <w:bottom w:val="none" w:sz="0" w:space="0" w:color="auto"/>
        <w:right w:val="none" w:sz="0" w:space="0" w:color="auto"/>
      </w:divBdr>
    </w:div>
    <w:div w:id="586112154">
      <w:bodyDiv w:val="1"/>
      <w:marLeft w:val="0"/>
      <w:marRight w:val="0"/>
      <w:marTop w:val="0"/>
      <w:marBottom w:val="0"/>
      <w:divBdr>
        <w:top w:val="none" w:sz="0" w:space="0" w:color="auto"/>
        <w:left w:val="none" w:sz="0" w:space="0" w:color="auto"/>
        <w:bottom w:val="none" w:sz="0" w:space="0" w:color="auto"/>
        <w:right w:val="none" w:sz="0" w:space="0" w:color="auto"/>
      </w:divBdr>
      <w:divsChild>
        <w:div w:id="950815657">
          <w:marLeft w:val="0"/>
          <w:marRight w:val="0"/>
          <w:marTop w:val="0"/>
          <w:marBottom w:val="0"/>
          <w:divBdr>
            <w:top w:val="none" w:sz="0" w:space="0" w:color="auto"/>
            <w:left w:val="none" w:sz="0" w:space="0" w:color="auto"/>
            <w:bottom w:val="none" w:sz="0" w:space="0" w:color="auto"/>
            <w:right w:val="none" w:sz="0" w:space="0" w:color="auto"/>
          </w:divBdr>
          <w:divsChild>
            <w:div w:id="74712893">
              <w:marLeft w:val="0"/>
              <w:marRight w:val="0"/>
              <w:marTop w:val="0"/>
              <w:marBottom w:val="0"/>
              <w:divBdr>
                <w:top w:val="none" w:sz="0" w:space="0" w:color="auto"/>
                <w:left w:val="none" w:sz="0" w:space="0" w:color="auto"/>
                <w:bottom w:val="none" w:sz="0" w:space="0" w:color="auto"/>
                <w:right w:val="none" w:sz="0" w:space="0" w:color="auto"/>
              </w:divBdr>
            </w:div>
            <w:div w:id="10598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6531">
      <w:bodyDiv w:val="1"/>
      <w:marLeft w:val="0"/>
      <w:marRight w:val="0"/>
      <w:marTop w:val="0"/>
      <w:marBottom w:val="0"/>
      <w:divBdr>
        <w:top w:val="none" w:sz="0" w:space="0" w:color="auto"/>
        <w:left w:val="none" w:sz="0" w:space="0" w:color="auto"/>
        <w:bottom w:val="none" w:sz="0" w:space="0" w:color="auto"/>
        <w:right w:val="none" w:sz="0" w:space="0" w:color="auto"/>
      </w:divBdr>
      <w:divsChild>
        <w:div w:id="472140449">
          <w:marLeft w:val="0"/>
          <w:marRight w:val="0"/>
          <w:marTop w:val="0"/>
          <w:marBottom w:val="0"/>
          <w:divBdr>
            <w:top w:val="none" w:sz="0" w:space="0" w:color="auto"/>
            <w:left w:val="none" w:sz="0" w:space="0" w:color="auto"/>
            <w:bottom w:val="none" w:sz="0" w:space="0" w:color="auto"/>
            <w:right w:val="none" w:sz="0" w:space="0" w:color="auto"/>
          </w:divBdr>
          <w:divsChild>
            <w:div w:id="542596974">
              <w:marLeft w:val="0"/>
              <w:marRight w:val="0"/>
              <w:marTop w:val="0"/>
              <w:marBottom w:val="0"/>
              <w:divBdr>
                <w:top w:val="none" w:sz="0" w:space="0" w:color="auto"/>
                <w:left w:val="none" w:sz="0" w:space="0" w:color="auto"/>
                <w:bottom w:val="none" w:sz="0" w:space="0" w:color="auto"/>
                <w:right w:val="none" w:sz="0" w:space="0" w:color="auto"/>
              </w:divBdr>
            </w:div>
            <w:div w:id="913904027">
              <w:marLeft w:val="0"/>
              <w:marRight w:val="0"/>
              <w:marTop w:val="0"/>
              <w:marBottom w:val="0"/>
              <w:divBdr>
                <w:top w:val="none" w:sz="0" w:space="0" w:color="auto"/>
                <w:left w:val="none" w:sz="0" w:space="0" w:color="auto"/>
                <w:bottom w:val="none" w:sz="0" w:space="0" w:color="auto"/>
                <w:right w:val="none" w:sz="0" w:space="0" w:color="auto"/>
              </w:divBdr>
            </w:div>
            <w:div w:id="17103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78075">
      <w:bodyDiv w:val="1"/>
      <w:marLeft w:val="0"/>
      <w:marRight w:val="0"/>
      <w:marTop w:val="0"/>
      <w:marBottom w:val="0"/>
      <w:divBdr>
        <w:top w:val="none" w:sz="0" w:space="0" w:color="auto"/>
        <w:left w:val="none" w:sz="0" w:space="0" w:color="auto"/>
        <w:bottom w:val="none" w:sz="0" w:space="0" w:color="auto"/>
        <w:right w:val="none" w:sz="0" w:space="0" w:color="auto"/>
      </w:divBdr>
    </w:div>
    <w:div w:id="1256553848">
      <w:bodyDiv w:val="1"/>
      <w:marLeft w:val="0"/>
      <w:marRight w:val="0"/>
      <w:marTop w:val="0"/>
      <w:marBottom w:val="0"/>
      <w:divBdr>
        <w:top w:val="none" w:sz="0" w:space="0" w:color="auto"/>
        <w:left w:val="none" w:sz="0" w:space="0" w:color="auto"/>
        <w:bottom w:val="none" w:sz="0" w:space="0" w:color="auto"/>
        <w:right w:val="none" w:sz="0" w:space="0" w:color="auto"/>
      </w:divBdr>
      <w:divsChild>
        <w:div w:id="1200318997">
          <w:marLeft w:val="0"/>
          <w:marRight w:val="0"/>
          <w:marTop w:val="0"/>
          <w:marBottom w:val="0"/>
          <w:divBdr>
            <w:top w:val="none" w:sz="0" w:space="0" w:color="auto"/>
            <w:left w:val="none" w:sz="0" w:space="0" w:color="auto"/>
            <w:bottom w:val="none" w:sz="0" w:space="0" w:color="auto"/>
            <w:right w:val="none" w:sz="0" w:space="0" w:color="auto"/>
          </w:divBdr>
        </w:div>
      </w:divsChild>
    </w:div>
    <w:div w:id="1476412858">
      <w:bodyDiv w:val="1"/>
      <w:marLeft w:val="0"/>
      <w:marRight w:val="0"/>
      <w:marTop w:val="0"/>
      <w:marBottom w:val="0"/>
      <w:divBdr>
        <w:top w:val="none" w:sz="0" w:space="0" w:color="auto"/>
        <w:left w:val="none" w:sz="0" w:space="0" w:color="auto"/>
        <w:bottom w:val="none" w:sz="0" w:space="0" w:color="auto"/>
        <w:right w:val="none" w:sz="0" w:space="0" w:color="auto"/>
      </w:divBdr>
    </w:div>
    <w:div w:id="1649165821">
      <w:bodyDiv w:val="1"/>
      <w:marLeft w:val="0"/>
      <w:marRight w:val="0"/>
      <w:marTop w:val="0"/>
      <w:marBottom w:val="0"/>
      <w:divBdr>
        <w:top w:val="none" w:sz="0" w:space="0" w:color="auto"/>
        <w:left w:val="none" w:sz="0" w:space="0" w:color="auto"/>
        <w:bottom w:val="none" w:sz="0" w:space="0" w:color="auto"/>
        <w:right w:val="none" w:sz="0" w:space="0" w:color="auto"/>
      </w:divBdr>
    </w:div>
    <w:div w:id="207049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t9834@bmdw.gv.a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sv.a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591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Umfüllen von Flüssiggasen</vt:lpstr>
    </vt:vector>
  </TitlesOfParts>
  <Company>FSV / BRV</Company>
  <LinksUpToDate>false</LinksUpToDate>
  <CharactersWithSpaces>683</CharactersWithSpaces>
  <SharedDoc>false</SharedDoc>
  <HLinks>
    <vt:vector size="84" baseType="variant">
      <vt:variant>
        <vt:i4>1507381</vt:i4>
      </vt:variant>
      <vt:variant>
        <vt:i4>83</vt:i4>
      </vt:variant>
      <vt:variant>
        <vt:i4>0</vt:i4>
      </vt:variant>
      <vt:variant>
        <vt:i4>5</vt:i4>
      </vt:variant>
      <vt:variant>
        <vt:lpwstr/>
      </vt:variant>
      <vt:variant>
        <vt:lpwstr>_Toc247691939</vt:lpwstr>
      </vt:variant>
      <vt:variant>
        <vt:i4>1507381</vt:i4>
      </vt:variant>
      <vt:variant>
        <vt:i4>77</vt:i4>
      </vt:variant>
      <vt:variant>
        <vt:i4>0</vt:i4>
      </vt:variant>
      <vt:variant>
        <vt:i4>5</vt:i4>
      </vt:variant>
      <vt:variant>
        <vt:lpwstr/>
      </vt:variant>
      <vt:variant>
        <vt:lpwstr>_Toc247691938</vt:lpwstr>
      </vt:variant>
      <vt:variant>
        <vt:i4>1507381</vt:i4>
      </vt:variant>
      <vt:variant>
        <vt:i4>71</vt:i4>
      </vt:variant>
      <vt:variant>
        <vt:i4>0</vt:i4>
      </vt:variant>
      <vt:variant>
        <vt:i4>5</vt:i4>
      </vt:variant>
      <vt:variant>
        <vt:lpwstr/>
      </vt:variant>
      <vt:variant>
        <vt:lpwstr>_Toc247691937</vt:lpwstr>
      </vt:variant>
      <vt:variant>
        <vt:i4>1507381</vt:i4>
      </vt:variant>
      <vt:variant>
        <vt:i4>65</vt:i4>
      </vt:variant>
      <vt:variant>
        <vt:i4>0</vt:i4>
      </vt:variant>
      <vt:variant>
        <vt:i4>5</vt:i4>
      </vt:variant>
      <vt:variant>
        <vt:lpwstr/>
      </vt:variant>
      <vt:variant>
        <vt:lpwstr>_Toc247691936</vt:lpwstr>
      </vt:variant>
      <vt:variant>
        <vt:i4>1507381</vt:i4>
      </vt:variant>
      <vt:variant>
        <vt:i4>59</vt:i4>
      </vt:variant>
      <vt:variant>
        <vt:i4>0</vt:i4>
      </vt:variant>
      <vt:variant>
        <vt:i4>5</vt:i4>
      </vt:variant>
      <vt:variant>
        <vt:lpwstr/>
      </vt:variant>
      <vt:variant>
        <vt:lpwstr>_Toc247691935</vt:lpwstr>
      </vt:variant>
      <vt:variant>
        <vt:i4>1507381</vt:i4>
      </vt:variant>
      <vt:variant>
        <vt:i4>53</vt:i4>
      </vt:variant>
      <vt:variant>
        <vt:i4>0</vt:i4>
      </vt:variant>
      <vt:variant>
        <vt:i4>5</vt:i4>
      </vt:variant>
      <vt:variant>
        <vt:lpwstr/>
      </vt:variant>
      <vt:variant>
        <vt:lpwstr>_Toc247691934</vt:lpwstr>
      </vt:variant>
      <vt:variant>
        <vt:i4>1507381</vt:i4>
      </vt:variant>
      <vt:variant>
        <vt:i4>47</vt:i4>
      </vt:variant>
      <vt:variant>
        <vt:i4>0</vt:i4>
      </vt:variant>
      <vt:variant>
        <vt:i4>5</vt:i4>
      </vt:variant>
      <vt:variant>
        <vt:lpwstr/>
      </vt:variant>
      <vt:variant>
        <vt:lpwstr>_Toc247691933</vt:lpwstr>
      </vt:variant>
      <vt:variant>
        <vt:i4>1507381</vt:i4>
      </vt:variant>
      <vt:variant>
        <vt:i4>41</vt:i4>
      </vt:variant>
      <vt:variant>
        <vt:i4>0</vt:i4>
      </vt:variant>
      <vt:variant>
        <vt:i4>5</vt:i4>
      </vt:variant>
      <vt:variant>
        <vt:lpwstr/>
      </vt:variant>
      <vt:variant>
        <vt:lpwstr>_Toc247691932</vt:lpwstr>
      </vt:variant>
      <vt:variant>
        <vt:i4>1507381</vt:i4>
      </vt:variant>
      <vt:variant>
        <vt:i4>35</vt:i4>
      </vt:variant>
      <vt:variant>
        <vt:i4>0</vt:i4>
      </vt:variant>
      <vt:variant>
        <vt:i4>5</vt:i4>
      </vt:variant>
      <vt:variant>
        <vt:lpwstr/>
      </vt:variant>
      <vt:variant>
        <vt:lpwstr>_Toc247691931</vt:lpwstr>
      </vt:variant>
      <vt:variant>
        <vt:i4>1507381</vt:i4>
      </vt:variant>
      <vt:variant>
        <vt:i4>29</vt:i4>
      </vt:variant>
      <vt:variant>
        <vt:i4>0</vt:i4>
      </vt:variant>
      <vt:variant>
        <vt:i4>5</vt:i4>
      </vt:variant>
      <vt:variant>
        <vt:lpwstr/>
      </vt:variant>
      <vt:variant>
        <vt:lpwstr>_Toc247691930</vt:lpwstr>
      </vt:variant>
      <vt:variant>
        <vt:i4>1441845</vt:i4>
      </vt:variant>
      <vt:variant>
        <vt:i4>23</vt:i4>
      </vt:variant>
      <vt:variant>
        <vt:i4>0</vt:i4>
      </vt:variant>
      <vt:variant>
        <vt:i4>5</vt:i4>
      </vt:variant>
      <vt:variant>
        <vt:lpwstr/>
      </vt:variant>
      <vt:variant>
        <vt:lpwstr>_Toc247691929</vt:lpwstr>
      </vt:variant>
      <vt:variant>
        <vt:i4>1441845</vt:i4>
      </vt:variant>
      <vt:variant>
        <vt:i4>17</vt:i4>
      </vt:variant>
      <vt:variant>
        <vt:i4>0</vt:i4>
      </vt:variant>
      <vt:variant>
        <vt:i4>5</vt:i4>
      </vt:variant>
      <vt:variant>
        <vt:lpwstr/>
      </vt:variant>
      <vt:variant>
        <vt:lpwstr>_Toc247691928</vt:lpwstr>
      </vt:variant>
      <vt:variant>
        <vt:i4>1441845</vt:i4>
      </vt:variant>
      <vt:variant>
        <vt:i4>11</vt:i4>
      </vt:variant>
      <vt:variant>
        <vt:i4>0</vt:i4>
      </vt:variant>
      <vt:variant>
        <vt:i4>5</vt:i4>
      </vt:variant>
      <vt:variant>
        <vt:lpwstr/>
      </vt:variant>
      <vt:variant>
        <vt:lpwstr>_Toc247691927</vt:lpwstr>
      </vt:variant>
      <vt:variant>
        <vt:i4>1441845</vt:i4>
      </vt:variant>
      <vt:variant>
        <vt:i4>5</vt:i4>
      </vt:variant>
      <vt:variant>
        <vt:i4>0</vt:i4>
      </vt:variant>
      <vt:variant>
        <vt:i4>5</vt:i4>
      </vt:variant>
      <vt:variant>
        <vt:lpwstr/>
      </vt:variant>
      <vt:variant>
        <vt:lpwstr>_Toc247691926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Umfüllen von Flüssiggasen</dc:title>
  <dc:creator>DI (FH) Tristan A. Tallafuss</dc:creator>
  <cp:lastModifiedBy>Burghard Schlacher</cp:lastModifiedBy>
  <cp:revision>18</cp:revision>
  <cp:lastPrinted>2009-03-05T07:59:00Z</cp:lastPrinted>
  <dcterms:created xsi:type="dcterms:W3CDTF">2014-09-22T15:23:00Z</dcterms:created>
  <dcterms:modified xsi:type="dcterms:W3CDTF">2020-10-19T14:37:00Z</dcterms:modified>
</cp:coreProperties>
</file>